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22A" w:rsidRDefault="0062322A">
      <w:pPr>
        <w:pStyle w:val="BodyA"/>
        <w:jc w:val="center"/>
        <w:rPr>
          <w:noProof/>
        </w:rPr>
      </w:pPr>
    </w:p>
    <w:p w:rsidR="00365CAA" w:rsidRDefault="00365CAA" w:rsidP="00365CAA">
      <w:pPr>
        <w:pStyle w:val="BodyA"/>
      </w:pPr>
      <w:r>
        <w:t xml:space="preserve">                                      </w:t>
      </w:r>
      <w:r>
        <w:rPr>
          <w:noProof/>
        </w:rPr>
        <w:drawing>
          <wp:inline distT="0" distB="0" distL="0" distR="0" wp14:anchorId="66B211F2">
            <wp:extent cx="2476500" cy="8057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7522" cy="815800"/>
                    </a:xfrm>
                    <a:prstGeom prst="rect">
                      <a:avLst/>
                    </a:prstGeom>
                    <a:noFill/>
                  </pic:spPr>
                </pic:pic>
              </a:graphicData>
            </a:graphic>
          </wp:inline>
        </w:drawing>
      </w:r>
    </w:p>
    <w:p w:rsidR="0062322A" w:rsidRDefault="00365CAA" w:rsidP="00365CAA">
      <w:pPr>
        <w:pStyle w:val="BodyA"/>
        <w:rPr>
          <w:b/>
          <w:bCs/>
          <w:sz w:val="32"/>
          <w:szCs w:val="32"/>
        </w:rPr>
      </w:pPr>
      <w:r>
        <w:t xml:space="preserve">                                   </w:t>
      </w:r>
      <w:r w:rsidR="009D2EF7">
        <w:rPr>
          <w:b/>
          <w:bCs/>
          <w:sz w:val="32"/>
          <w:szCs w:val="32"/>
          <w:lang w:val="en-US"/>
        </w:rPr>
        <w:t xml:space="preserve">Group </w:t>
      </w:r>
      <w:proofErr w:type="spellStart"/>
      <w:r w:rsidR="009D2EF7">
        <w:rPr>
          <w:b/>
          <w:bCs/>
          <w:sz w:val="32"/>
          <w:szCs w:val="32"/>
          <w:lang w:val="en-US"/>
        </w:rPr>
        <w:t>Convenor</w:t>
      </w:r>
      <w:r>
        <w:rPr>
          <w:b/>
          <w:bCs/>
          <w:sz w:val="32"/>
          <w:szCs w:val="32"/>
          <w:lang w:val="en-US"/>
        </w:rPr>
        <w:t>’</w:t>
      </w:r>
      <w:r w:rsidR="009D2EF7">
        <w:rPr>
          <w:b/>
          <w:bCs/>
          <w:sz w:val="32"/>
          <w:szCs w:val="32"/>
          <w:lang w:val="en-US"/>
        </w:rPr>
        <w:t>s</w:t>
      </w:r>
      <w:proofErr w:type="spellEnd"/>
      <w:r>
        <w:rPr>
          <w:b/>
          <w:bCs/>
          <w:sz w:val="32"/>
          <w:szCs w:val="32"/>
          <w:lang w:val="en-US"/>
        </w:rPr>
        <w:t xml:space="preserve"> </w:t>
      </w:r>
      <w:r w:rsidR="009D2EF7">
        <w:rPr>
          <w:b/>
          <w:bCs/>
          <w:sz w:val="32"/>
          <w:szCs w:val="32"/>
          <w:lang w:val="nl-NL"/>
        </w:rPr>
        <w:t>Handbook</w:t>
      </w:r>
    </w:p>
    <w:p w:rsidR="00991572" w:rsidRDefault="00991572" w:rsidP="00991572">
      <w:pPr>
        <w:rPr>
          <w:rFonts w:ascii="Arial" w:hAnsi="Arial" w:cs="Arial Unicode MS"/>
          <w:color w:val="000000"/>
          <w:sz w:val="24"/>
          <w:szCs w:val="24"/>
          <w:u w:color="000000"/>
          <w14:textOutline w14:w="12700" w14:cap="flat" w14:cmpd="sng" w14:algn="ctr">
            <w14:noFill/>
            <w14:prstDash w14:val="solid"/>
            <w14:miter w14:lim="400000"/>
          </w14:textOutline>
        </w:rPr>
      </w:pPr>
    </w:p>
    <w:p w:rsidR="00991572" w:rsidRPr="00991572" w:rsidRDefault="009D2EF7" w:rsidP="0000116F">
      <w:pPr>
        <w:pStyle w:val="ListParagraph"/>
        <w:numPr>
          <w:ilvl w:val="0"/>
          <w:numId w:val="26"/>
        </w:numPr>
      </w:pPr>
      <w:r w:rsidRPr="00991572">
        <w:rPr>
          <w:b/>
          <w:bCs/>
        </w:rPr>
        <w:t>Introduction</w:t>
      </w:r>
    </w:p>
    <w:p w:rsidR="0062322A" w:rsidRDefault="009D2EF7" w:rsidP="00991572">
      <w:pPr>
        <w:pStyle w:val="ListParagraph"/>
      </w:pPr>
      <w:r>
        <w:t xml:space="preserve">  </w:t>
      </w:r>
    </w:p>
    <w:p w:rsidR="00991572" w:rsidRDefault="00365CAA">
      <w:pPr>
        <w:pStyle w:val="ListParagraph"/>
        <w:ind w:left="426"/>
      </w:pPr>
      <w:r>
        <w:t>G</w:t>
      </w:r>
      <w:r w:rsidR="00991572">
        <w:t xml:space="preserve">roup Convenors are the </w:t>
      </w:r>
      <w:r w:rsidR="00991572" w:rsidRPr="00991572">
        <w:t xml:space="preserve">backbone of every U3A.  Without </w:t>
      </w:r>
      <w:r w:rsidR="00991572">
        <w:t xml:space="preserve">them the organisation </w:t>
      </w:r>
      <w:r w:rsidR="00991572" w:rsidRPr="00991572">
        <w:t>could not function; indeed, when a convenor resigns and a replacement cannot be found, the group invariably folds.  The purpose of this</w:t>
      </w:r>
      <w:r w:rsidR="00991572">
        <w:t xml:space="preserve"> handbook is therefore to provide every possible support for these important people.</w:t>
      </w:r>
    </w:p>
    <w:p w:rsidR="00991572" w:rsidRDefault="00991572">
      <w:pPr>
        <w:pStyle w:val="ListParagraph"/>
        <w:ind w:left="426"/>
      </w:pPr>
      <w:r w:rsidRPr="00991572">
        <w:t xml:space="preserve"> </w:t>
      </w:r>
    </w:p>
    <w:p w:rsidR="0062322A" w:rsidRDefault="00991572">
      <w:pPr>
        <w:pStyle w:val="ListParagraph"/>
        <w:ind w:left="426"/>
      </w:pPr>
      <w:r>
        <w:t xml:space="preserve">The convenor’s role can vary depending on the group. </w:t>
      </w:r>
      <w:r w:rsidR="009D2EF7">
        <w:t>In some cases the convenor has expertise and acts as a teacher, but this is by no means the most common pat</w:t>
      </w:r>
      <w:r>
        <w:t>tern.  More often, the convenor</w:t>
      </w:r>
      <w:r w:rsidR="00DA2B80">
        <w:t xml:space="preserve"> may</w:t>
      </w:r>
      <w:r>
        <w:t xml:space="preserve"> </w:t>
      </w:r>
      <w:r w:rsidR="00DA2B80">
        <w:t xml:space="preserve">draw up a programme in consultation with the group, </w:t>
      </w:r>
      <w:r w:rsidR="009D2EF7">
        <w:t>finding material for the group to study, activities to undertake and perhaps places to visit.  In some groups, responsibility for particular</w:t>
      </w:r>
      <w:r w:rsidR="00DA2B80">
        <w:t xml:space="preserve"> sessions is shared between </w:t>
      </w:r>
      <w:r w:rsidR="009D2EF7">
        <w:t>individual membe</w:t>
      </w:r>
      <w:r w:rsidR="00DA2B80">
        <w:t>rs</w:t>
      </w:r>
      <w:r w:rsidR="009D2EF7">
        <w:t>.</w:t>
      </w:r>
    </w:p>
    <w:p w:rsidR="0062322A" w:rsidRDefault="0062322A">
      <w:pPr>
        <w:pStyle w:val="ListParagraph"/>
        <w:ind w:left="426"/>
      </w:pPr>
    </w:p>
    <w:p w:rsidR="0062322A" w:rsidRDefault="009D2EF7">
      <w:pPr>
        <w:pStyle w:val="ListParagraph"/>
        <w:ind w:left="426"/>
      </w:pPr>
      <w:r>
        <w:t>There is clearly an administrati</w:t>
      </w:r>
      <w:r w:rsidR="00DA2B80">
        <w:t>ve job to be done but this need</w:t>
      </w:r>
      <w:r>
        <w:t xml:space="preserve"> not be onerous.  A programme of meetings has to be drawn up and communicated to members, giving dates and venues.  A common pattern is to meet in members’ homes in rotation, with hosts providing refreshments.  This obviates the need for collecting money.  Where a single venue is used, not a member’s home, then money will probably need to be collected for rent and possibly for refreshments (see later section on finance).  The majority of U3A members can be contacted by email, but not all, so arrangements for postage must be made for some; those needing to be contacted by post generally provide stamps for the convenor.</w:t>
      </w:r>
    </w:p>
    <w:p w:rsidR="0062322A" w:rsidRDefault="0062322A">
      <w:pPr>
        <w:pStyle w:val="ListParagraph"/>
        <w:ind w:left="426"/>
      </w:pPr>
    </w:p>
    <w:p w:rsidR="0062322A" w:rsidRDefault="009D2EF7">
      <w:pPr>
        <w:pStyle w:val="ListParagraph"/>
        <w:ind w:left="426"/>
        <w:rPr>
          <w:color w:val="FF0000"/>
          <w:u w:color="FF0000"/>
        </w:rPr>
      </w:pPr>
      <w:r>
        <w:t>Convenors very often take on the role when their predecessor resigns, so have a fairly clear idea of what happens and what needs to be done.  Where someone plans to start a group, then there are further consi</w:t>
      </w:r>
      <w:r w:rsidR="00DA2B80">
        <w:t xml:space="preserve">derations, which are set out in the following supplementary section (4. Starting a Group) as well as advice on the website of the Third Age Trust </w:t>
      </w:r>
      <w:hyperlink r:id="rId8" w:history="1">
        <w:r w:rsidR="00B75C3C" w:rsidRPr="00172030">
          <w:rPr>
            <w:rStyle w:val="Hyperlink"/>
          </w:rPr>
          <w:t>www.u3a.org.uk</w:t>
        </w:r>
      </w:hyperlink>
      <w:r w:rsidR="00B75C3C">
        <w:t xml:space="preserve"> (“Interest Group Matters” &amp; their Group Leaders/Convenors Handbook.</w:t>
      </w:r>
      <w:r w:rsidR="00E81285">
        <w:t>)</w:t>
      </w:r>
    </w:p>
    <w:p w:rsidR="0062322A" w:rsidRDefault="0062322A">
      <w:pPr>
        <w:pStyle w:val="ListParagraph"/>
        <w:ind w:left="426"/>
      </w:pPr>
    </w:p>
    <w:p w:rsidR="0062322A" w:rsidRDefault="009D2EF7">
      <w:pPr>
        <w:pStyle w:val="ListParagraph"/>
        <w:ind w:left="426"/>
      </w:pPr>
      <w:r>
        <w:t>The question of the minimum and maximum size of a group often arises but there are no fixed numbers.  Where groups meet in members’ houses, then the physical limitations of living rooms preclude g</w:t>
      </w:r>
      <w:r w:rsidR="00B75C3C">
        <w:t xml:space="preserve">roups of more than about eight - </w:t>
      </w:r>
      <w:r>
        <w:t>a little more because actual attendance is usually less than the total complement.  Groups where discussion is a core activity sometimes say that more than about six inhibits less confident participants.  That said, many groups cope with many more, which works in a straight lecture situation or with activities in a sports hall or workshop.  Some groups declare themselves full and keep a waiting list.  This is helpful to those advising newcomers to U3A and can lead to a second group being formed, but this is dependent on someone coming forward to take on the role of convenor.</w:t>
      </w:r>
    </w:p>
    <w:p w:rsidR="0062322A" w:rsidRDefault="0062322A">
      <w:pPr>
        <w:pStyle w:val="ListParagraph"/>
        <w:ind w:left="426"/>
      </w:pPr>
    </w:p>
    <w:p w:rsidR="00B75C3C" w:rsidRDefault="00B75C3C">
      <w:pPr>
        <w:pStyle w:val="ListParagraph"/>
        <w:ind w:left="426"/>
      </w:pPr>
    </w:p>
    <w:p w:rsidR="00B75C3C" w:rsidRDefault="00B75C3C">
      <w:pPr>
        <w:pStyle w:val="ListParagraph"/>
        <w:ind w:left="426"/>
      </w:pPr>
    </w:p>
    <w:p w:rsidR="00B75C3C" w:rsidRDefault="00B75C3C">
      <w:pPr>
        <w:pStyle w:val="ListParagraph"/>
        <w:ind w:left="426"/>
      </w:pPr>
    </w:p>
    <w:p w:rsidR="00B75C3C" w:rsidRDefault="00B75C3C">
      <w:pPr>
        <w:pStyle w:val="ListParagraph"/>
        <w:ind w:left="426"/>
      </w:pPr>
    </w:p>
    <w:p w:rsidR="0062322A" w:rsidRDefault="009D2EF7">
      <w:pPr>
        <w:pStyle w:val="ListParagraph"/>
        <w:ind w:left="426"/>
      </w:pPr>
      <w:r>
        <w:t>This handbook overall is designed to provide the information a convenor needs, together with some ideas for running a successful group. The intention is to keep the text as brief as possible with supplementary sections.  There are references to annexes, most of which are documents issued by the Third Age Trust.  Almost all convenors have access to the internet so the handbook and annexes will be made available via the Penrith and North Lakes U3A website.  This means it can be kept up to date more easily, without the need to issue revised copies.  A paper version of the handbook can be provided for those without access to the internet but will not normally include annexes.  Particular annexes could be provided if requested.  The groups’ co-ordinator will maintain the handbook and should be contacted if hard copies are needed.</w:t>
      </w:r>
    </w:p>
    <w:p w:rsidR="0062322A" w:rsidRDefault="0062322A">
      <w:pPr>
        <w:pStyle w:val="ListParagraph"/>
        <w:ind w:left="426"/>
      </w:pPr>
    </w:p>
    <w:p w:rsidR="0062322A" w:rsidRDefault="009D2EF7">
      <w:pPr>
        <w:pStyle w:val="ListParagraph"/>
        <w:ind w:left="426"/>
      </w:pPr>
      <w:r>
        <w:t>There are a number of stipulations from the Third Age Trust (sometimes referred to as U3A National Office).  Some are financial, and there is s</w:t>
      </w:r>
      <w:r w:rsidR="00BB0C4A">
        <w:t>ensible health and safety guidance</w:t>
      </w:r>
      <w:r>
        <w:t>.  These bear heavily on some groups and hardly at all on others so are best dealt with as supplementary sections. Please note, however, that while many groups do not deal with money at all, the treasurer needs to be made aware that this is so.  The supplementary sections that follow are listed below.</w:t>
      </w:r>
    </w:p>
    <w:p w:rsidR="0062322A" w:rsidRDefault="0062322A">
      <w:pPr>
        <w:pStyle w:val="ListParagraph"/>
        <w:ind w:left="426"/>
      </w:pPr>
    </w:p>
    <w:p w:rsidR="0062322A" w:rsidRDefault="009D2EF7" w:rsidP="0000116F">
      <w:pPr>
        <w:pStyle w:val="ListParagraph"/>
        <w:numPr>
          <w:ilvl w:val="0"/>
          <w:numId w:val="3"/>
        </w:numPr>
      </w:pPr>
      <w:r>
        <w:t xml:space="preserve"> Finance, group accounts and handling money</w:t>
      </w:r>
    </w:p>
    <w:p w:rsidR="0062322A" w:rsidRDefault="009D2EF7" w:rsidP="0000116F">
      <w:pPr>
        <w:pStyle w:val="ListParagraph"/>
        <w:numPr>
          <w:ilvl w:val="0"/>
          <w:numId w:val="3"/>
        </w:numPr>
      </w:pPr>
      <w:r>
        <w:t xml:space="preserve"> Insurance and membership</w:t>
      </w:r>
    </w:p>
    <w:p w:rsidR="0062322A" w:rsidRDefault="009D2EF7" w:rsidP="0000116F">
      <w:pPr>
        <w:pStyle w:val="ListParagraph"/>
        <w:numPr>
          <w:ilvl w:val="0"/>
          <w:numId w:val="3"/>
        </w:numPr>
      </w:pPr>
      <w:r>
        <w:t xml:space="preserve"> Twice yearly convenors’ meetings</w:t>
      </w:r>
    </w:p>
    <w:p w:rsidR="0062322A" w:rsidRDefault="009D2EF7" w:rsidP="0000116F">
      <w:pPr>
        <w:pStyle w:val="ListParagraph"/>
        <w:numPr>
          <w:ilvl w:val="0"/>
          <w:numId w:val="3"/>
        </w:numPr>
      </w:pPr>
      <w:r>
        <w:t xml:space="preserve"> Starting a group</w:t>
      </w:r>
    </w:p>
    <w:p w:rsidR="0062322A" w:rsidRDefault="009D2EF7" w:rsidP="0000116F">
      <w:pPr>
        <w:pStyle w:val="ListParagraph"/>
        <w:numPr>
          <w:ilvl w:val="0"/>
          <w:numId w:val="3"/>
        </w:numPr>
      </w:pPr>
      <w:r>
        <w:t xml:space="preserve"> Health and safety</w:t>
      </w:r>
      <w:r w:rsidR="00400704">
        <w:t>, including p</w:t>
      </w:r>
      <w:r>
        <w:t>hysical act</w:t>
      </w:r>
      <w:r w:rsidR="00400704">
        <w:t>ivities with an element of risk</w:t>
      </w:r>
    </w:p>
    <w:p w:rsidR="0062322A" w:rsidRDefault="009D2EF7" w:rsidP="0000116F">
      <w:pPr>
        <w:pStyle w:val="ListParagraph"/>
        <w:numPr>
          <w:ilvl w:val="0"/>
          <w:numId w:val="3"/>
        </w:numPr>
      </w:pPr>
      <w:r>
        <w:t xml:space="preserve"> Accessibility for disabled members</w:t>
      </w:r>
    </w:p>
    <w:p w:rsidR="0062322A" w:rsidRDefault="009D2EF7" w:rsidP="0000116F">
      <w:pPr>
        <w:pStyle w:val="ListParagraph"/>
        <w:numPr>
          <w:ilvl w:val="0"/>
          <w:numId w:val="3"/>
        </w:numPr>
      </w:pPr>
      <w:r>
        <w:t xml:space="preserve"> Data protection</w:t>
      </w:r>
    </w:p>
    <w:p w:rsidR="0062322A" w:rsidRDefault="009D2EF7" w:rsidP="0000116F">
      <w:pPr>
        <w:pStyle w:val="ListParagraph"/>
        <w:numPr>
          <w:ilvl w:val="0"/>
          <w:numId w:val="3"/>
        </w:numPr>
      </w:pPr>
      <w:r>
        <w:t xml:space="preserve"> Venues – availability and requirements</w:t>
      </w:r>
    </w:p>
    <w:p w:rsidR="00400704" w:rsidRDefault="00400704" w:rsidP="0000116F">
      <w:pPr>
        <w:pStyle w:val="ListParagraph"/>
        <w:numPr>
          <w:ilvl w:val="0"/>
          <w:numId w:val="3"/>
        </w:numPr>
      </w:pPr>
      <w:r>
        <w:t xml:space="preserve"> Equipment</w:t>
      </w:r>
    </w:p>
    <w:p w:rsidR="00B75C3C" w:rsidRDefault="00B75C3C" w:rsidP="00400704">
      <w:pPr>
        <w:pStyle w:val="ListParagraph"/>
        <w:ind w:left="1146"/>
      </w:pPr>
    </w:p>
    <w:p w:rsidR="00671529" w:rsidRDefault="00671529" w:rsidP="00671529">
      <w:pPr>
        <w:rPr>
          <w:rFonts w:ascii="Arial Unicode MS" w:hAnsi="Arial Unicode MS"/>
        </w:rPr>
      </w:pPr>
    </w:p>
    <w:p w:rsidR="00400704" w:rsidRDefault="00400704" w:rsidP="00671529">
      <w:pPr>
        <w:rPr>
          <w:rFonts w:ascii="Arial Unicode MS" w:hAnsi="Arial Unicode MS"/>
          <w:b/>
          <w:sz w:val="24"/>
          <w:szCs w:val="24"/>
        </w:rPr>
      </w:pPr>
    </w:p>
    <w:p w:rsidR="00400704" w:rsidRDefault="00400704" w:rsidP="00671529">
      <w:pPr>
        <w:rPr>
          <w:rFonts w:ascii="Arial Unicode MS" w:hAnsi="Arial Unicode MS"/>
          <w:b/>
          <w:sz w:val="24"/>
          <w:szCs w:val="24"/>
        </w:rPr>
      </w:pPr>
    </w:p>
    <w:p w:rsidR="00400704" w:rsidRDefault="00400704" w:rsidP="00671529">
      <w:pPr>
        <w:rPr>
          <w:rFonts w:ascii="Arial Unicode MS" w:hAnsi="Arial Unicode MS"/>
          <w:b/>
          <w:sz w:val="24"/>
          <w:szCs w:val="24"/>
        </w:rPr>
      </w:pPr>
    </w:p>
    <w:p w:rsidR="00400704" w:rsidRDefault="00400704" w:rsidP="00671529">
      <w:pPr>
        <w:rPr>
          <w:rFonts w:ascii="Arial Unicode MS" w:hAnsi="Arial Unicode MS"/>
          <w:b/>
          <w:sz w:val="24"/>
          <w:szCs w:val="24"/>
        </w:rPr>
      </w:pPr>
    </w:p>
    <w:p w:rsidR="00400704" w:rsidRDefault="00400704" w:rsidP="00671529">
      <w:pPr>
        <w:rPr>
          <w:rFonts w:ascii="Arial Unicode MS" w:hAnsi="Arial Unicode MS"/>
          <w:b/>
          <w:sz w:val="24"/>
          <w:szCs w:val="24"/>
        </w:rPr>
      </w:pPr>
    </w:p>
    <w:p w:rsidR="00400704" w:rsidRDefault="00400704" w:rsidP="00671529">
      <w:pPr>
        <w:rPr>
          <w:rFonts w:ascii="Arial Unicode MS" w:hAnsi="Arial Unicode MS"/>
          <w:b/>
          <w:sz w:val="24"/>
          <w:szCs w:val="24"/>
        </w:rPr>
      </w:pPr>
    </w:p>
    <w:p w:rsidR="00400704" w:rsidRDefault="00400704" w:rsidP="00671529">
      <w:pPr>
        <w:rPr>
          <w:rFonts w:ascii="Arial Unicode MS" w:hAnsi="Arial Unicode MS"/>
          <w:b/>
          <w:sz w:val="24"/>
          <w:szCs w:val="24"/>
        </w:rPr>
      </w:pPr>
    </w:p>
    <w:p w:rsidR="00400704" w:rsidRDefault="00400704" w:rsidP="00671529">
      <w:pPr>
        <w:rPr>
          <w:rFonts w:ascii="Arial Unicode MS" w:hAnsi="Arial Unicode MS"/>
          <w:b/>
          <w:sz w:val="24"/>
          <w:szCs w:val="24"/>
        </w:rPr>
      </w:pPr>
    </w:p>
    <w:p w:rsidR="00400704" w:rsidRDefault="00400704" w:rsidP="00671529">
      <w:pPr>
        <w:rPr>
          <w:rFonts w:ascii="Arial Unicode MS" w:hAnsi="Arial Unicode MS"/>
          <w:b/>
          <w:sz w:val="24"/>
          <w:szCs w:val="24"/>
        </w:rPr>
      </w:pPr>
    </w:p>
    <w:p w:rsidR="00400704" w:rsidRDefault="00400704" w:rsidP="00671529">
      <w:pPr>
        <w:rPr>
          <w:rFonts w:ascii="Arial Unicode MS" w:hAnsi="Arial Unicode MS"/>
          <w:b/>
          <w:sz w:val="24"/>
          <w:szCs w:val="24"/>
        </w:rPr>
      </w:pPr>
    </w:p>
    <w:p w:rsidR="00400704" w:rsidRDefault="00400704" w:rsidP="00671529">
      <w:pPr>
        <w:rPr>
          <w:rFonts w:ascii="Arial Unicode MS" w:hAnsi="Arial Unicode MS"/>
          <w:b/>
          <w:sz w:val="24"/>
          <w:szCs w:val="24"/>
        </w:rPr>
      </w:pPr>
    </w:p>
    <w:p w:rsidR="0062322A" w:rsidRPr="00400704" w:rsidRDefault="00400704" w:rsidP="00400704">
      <w:pPr>
        <w:rPr>
          <w:rFonts w:ascii="Arial" w:hAnsi="Arial"/>
          <w:b/>
          <w:bCs/>
          <w:sz w:val="24"/>
          <w:szCs w:val="24"/>
        </w:rPr>
      </w:pPr>
      <w:r>
        <w:rPr>
          <w:rFonts w:ascii="Arial" w:hAnsi="Arial"/>
          <w:b/>
          <w:bCs/>
          <w:sz w:val="24"/>
          <w:szCs w:val="24"/>
        </w:rPr>
        <w:t>1.</w:t>
      </w:r>
      <w:r w:rsidRPr="00400704">
        <w:rPr>
          <w:rFonts w:ascii="Arial" w:hAnsi="Arial"/>
          <w:b/>
          <w:bCs/>
          <w:sz w:val="24"/>
          <w:szCs w:val="24"/>
        </w:rPr>
        <w:t xml:space="preserve"> Finance, group accounts and handling money. </w:t>
      </w:r>
    </w:p>
    <w:p w:rsidR="00400704" w:rsidRDefault="00400704" w:rsidP="00400704">
      <w:pPr>
        <w:pStyle w:val="ListParagraph"/>
        <w:ind w:left="3306"/>
      </w:pPr>
    </w:p>
    <w:p w:rsidR="0062322A" w:rsidRDefault="009D2EF7">
      <w:pPr>
        <w:pStyle w:val="BodyAA"/>
        <w:rPr>
          <w:rFonts w:ascii="Arial" w:eastAsia="Arial" w:hAnsi="Arial" w:cs="Arial"/>
          <w:sz w:val="24"/>
          <w:szCs w:val="24"/>
        </w:rPr>
      </w:pPr>
      <w:proofErr w:type="spellStart"/>
      <w:r>
        <w:rPr>
          <w:rFonts w:ascii="Arial" w:hAnsi="Arial"/>
          <w:sz w:val="24"/>
          <w:szCs w:val="24"/>
        </w:rPr>
        <w:t>Penrith</w:t>
      </w:r>
      <w:proofErr w:type="spellEnd"/>
      <w:r>
        <w:rPr>
          <w:rFonts w:ascii="Arial" w:hAnsi="Arial"/>
          <w:sz w:val="24"/>
          <w:szCs w:val="24"/>
        </w:rPr>
        <w:t xml:space="preserve"> and North Lakes U3A is an independent charity under the Charity Commission. Our financial guidelines are as simple as possible but as an independent charity under the Charity Commission we must observe their rules to retain our charitable status.  Our general principles on the financial management of groups stem from the guidelines on best practice issued by the U3A National Office based on the Charity Commission regulations.</w:t>
      </w:r>
    </w:p>
    <w:p w:rsidR="0062322A" w:rsidRDefault="009D2EF7">
      <w:pPr>
        <w:pStyle w:val="BodyAA"/>
        <w:rPr>
          <w:rFonts w:ascii="Arial" w:eastAsia="Arial" w:hAnsi="Arial" w:cs="Arial"/>
          <w:sz w:val="24"/>
          <w:szCs w:val="24"/>
        </w:rPr>
      </w:pPr>
      <w:r>
        <w:rPr>
          <w:rFonts w:ascii="Arial" w:hAnsi="Arial"/>
          <w:sz w:val="24"/>
          <w:szCs w:val="24"/>
        </w:rPr>
        <w:t xml:space="preserve">All groups must be self-sufficient financially, but all transactions must go through the </w:t>
      </w:r>
      <w:proofErr w:type="spellStart"/>
      <w:r>
        <w:rPr>
          <w:rFonts w:ascii="Arial" w:hAnsi="Arial"/>
          <w:sz w:val="24"/>
          <w:szCs w:val="24"/>
        </w:rPr>
        <w:t>Penrith</w:t>
      </w:r>
      <w:proofErr w:type="spellEnd"/>
      <w:r>
        <w:rPr>
          <w:rFonts w:ascii="Arial" w:hAnsi="Arial"/>
          <w:sz w:val="24"/>
          <w:szCs w:val="24"/>
        </w:rPr>
        <w:t xml:space="preserve"> and North Lakes U3A treasurer and the U3A account.  References to treasu</w:t>
      </w:r>
      <w:r w:rsidR="00131687">
        <w:rPr>
          <w:rFonts w:ascii="Arial" w:hAnsi="Arial"/>
          <w:sz w:val="24"/>
          <w:szCs w:val="24"/>
        </w:rPr>
        <w:t xml:space="preserve">rer in this document refers to </w:t>
      </w:r>
      <w:proofErr w:type="spellStart"/>
      <w:r>
        <w:rPr>
          <w:rFonts w:ascii="Arial" w:hAnsi="Arial"/>
          <w:sz w:val="24"/>
          <w:szCs w:val="24"/>
        </w:rPr>
        <w:t>Penrith</w:t>
      </w:r>
      <w:proofErr w:type="spellEnd"/>
      <w:r>
        <w:rPr>
          <w:rFonts w:ascii="Arial" w:hAnsi="Arial"/>
          <w:sz w:val="24"/>
          <w:szCs w:val="24"/>
        </w:rPr>
        <w:t xml:space="preserve"> and North Lakes U3A treasurer</w:t>
      </w:r>
    </w:p>
    <w:p w:rsidR="0062322A" w:rsidRDefault="009D2EF7">
      <w:pPr>
        <w:pStyle w:val="BodyAA"/>
        <w:rPr>
          <w:rFonts w:ascii="Arial" w:eastAsia="Arial" w:hAnsi="Arial" w:cs="Arial"/>
          <w:sz w:val="24"/>
          <w:szCs w:val="24"/>
        </w:rPr>
      </w:pPr>
      <w:r>
        <w:rPr>
          <w:rFonts w:ascii="Arial" w:hAnsi="Arial"/>
          <w:sz w:val="24"/>
          <w:szCs w:val="24"/>
        </w:rPr>
        <w:t>When starting a new interest group, please contact t</w:t>
      </w:r>
      <w:r w:rsidR="00131687">
        <w:rPr>
          <w:rFonts w:ascii="Arial" w:hAnsi="Arial"/>
          <w:sz w:val="24"/>
          <w:szCs w:val="24"/>
        </w:rPr>
        <w:t xml:space="preserve">he treasurer in order to discuss </w:t>
      </w:r>
      <w:r>
        <w:rPr>
          <w:rFonts w:ascii="Arial" w:hAnsi="Arial"/>
          <w:sz w:val="24"/>
          <w:szCs w:val="24"/>
        </w:rPr>
        <w:t>financial aspects. You will be asked to fill in a brief questionnaire.</w:t>
      </w:r>
    </w:p>
    <w:p w:rsidR="0062322A" w:rsidRDefault="009D2EF7">
      <w:pPr>
        <w:pStyle w:val="BodyAA"/>
        <w:rPr>
          <w:rFonts w:ascii="Arial" w:eastAsia="Arial" w:hAnsi="Arial" w:cs="Arial"/>
          <w:sz w:val="24"/>
          <w:szCs w:val="24"/>
        </w:rPr>
      </w:pPr>
      <w:r>
        <w:rPr>
          <w:rFonts w:ascii="Arial" w:hAnsi="Arial"/>
          <w:sz w:val="24"/>
          <w:szCs w:val="24"/>
        </w:rPr>
        <w:t xml:space="preserve">On the basis of your answers, the treasurer will decide how you will need to handle and record financial transactions and how frequently accounts need to be reported. It is </w:t>
      </w:r>
      <w:proofErr w:type="spellStart"/>
      <w:r>
        <w:rPr>
          <w:rFonts w:ascii="Arial" w:hAnsi="Arial"/>
          <w:sz w:val="24"/>
          <w:szCs w:val="24"/>
        </w:rPr>
        <w:t>recognised</w:t>
      </w:r>
      <w:proofErr w:type="spellEnd"/>
      <w:r>
        <w:rPr>
          <w:rFonts w:ascii="Arial" w:hAnsi="Arial"/>
          <w:sz w:val="24"/>
          <w:szCs w:val="24"/>
        </w:rPr>
        <w:t xml:space="preserve"> that many groups will not handle money at all or only deal with small amounts of cash. However, if your group’s situation changes, it is important that you keep the treasurer advised.</w:t>
      </w:r>
    </w:p>
    <w:p w:rsidR="0062322A" w:rsidRDefault="009D2EF7">
      <w:pPr>
        <w:pStyle w:val="BodyAA"/>
        <w:rPr>
          <w:rFonts w:ascii="Arial" w:eastAsia="Arial" w:hAnsi="Arial" w:cs="Arial"/>
          <w:sz w:val="24"/>
          <w:szCs w:val="24"/>
        </w:rPr>
      </w:pPr>
      <w:proofErr w:type="spellStart"/>
      <w:r>
        <w:rPr>
          <w:rFonts w:ascii="Arial" w:hAnsi="Arial"/>
          <w:sz w:val="24"/>
          <w:szCs w:val="24"/>
        </w:rPr>
        <w:t>Convenors</w:t>
      </w:r>
      <w:proofErr w:type="spellEnd"/>
      <w:r>
        <w:rPr>
          <w:rFonts w:ascii="Arial" w:hAnsi="Arial"/>
          <w:sz w:val="24"/>
          <w:szCs w:val="24"/>
        </w:rPr>
        <w:t xml:space="preserve"> are expected to follow these guidelines for their own protection and that of the </w:t>
      </w:r>
      <w:proofErr w:type="spellStart"/>
      <w:r>
        <w:rPr>
          <w:rFonts w:ascii="Arial" w:hAnsi="Arial"/>
          <w:sz w:val="24"/>
          <w:szCs w:val="24"/>
        </w:rPr>
        <w:t>organisation</w:t>
      </w:r>
      <w:proofErr w:type="spellEnd"/>
      <w:r>
        <w:rPr>
          <w:rFonts w:ascii="Arial" w:hAnsi="Arial"/>
          <w:sz w:val="24"/>
          <w:szCs w:val="24"/>
        </w:rPr>
        <w:t>. It will also ensure the smooth running of the finances.</w:t>
      </w:r>
    </w:p>
    <w:p w:rsidR="0062322A" w:rsidRDefault="0062322A">
      <w:pPr>
        <w:pStyle w:val="BodyAA"/>
        <w:rPr>
          <w:rFonts w:ascii="Arial" w:eastAsia="Arial" w:hAnsi="Arial" w:cs="Arial"/>
          <w:sz w:val="24"/>
          <w:szCs w:val="24"/>
        </w:rPr>
      </w:pPr>
    </w:p>
    <w:p w:rsidR="0062322A" w:rsidRPr="00CF32F4" w:rsidRDefault="00CF32F4">
      <w:pPr>
        <w:pStyle w:val="BodyAA"/>
        <w:rPr>
          <w:rFonts w:ascii="Arial" w:eastAsia="Arial" w:hAnsi="Arial" w:cs="Arial"/>
          <w:b/>
          <w:sz w:val="24"/>
          <w:szCs w:val="24"/>
        </w:rPr>
      </w:pPr>
      <w:r>
        <w:rPr>
          <w:rFonts w:ascii="Arial" w:hAnsi="Arial"/>
          <w:b/>
          <w:bCs/>
          <w:iCs/>
          <w:sz w:val="24"/>
          <w:szCs w:val="24"/>
        </w:rPr>
        <w:t>General Principles – these apply to all categories of groups</w:t>
      </w:r>
      <w:bookmarkStart w:id="0" w:name="_GoBack"/>
      <w:bookmarkEnd w:id="0"/>
    </w:p>
    <w:p w:rsidR="00131687" w:rsidRDefault="00131687" w:rsidP="00131687">
      <w:pPr>
        <w:spacing w:after="0" w:line="240" w:lineRule="auto"/>
        <w:ind w:left="360"/>
        <w:rPr>
          <w:rFonts w:ascii="Arial" w:eastAsia="Arial Unicode MS" w:hAnsi="Arial" w:cs="Arial Unicode MS"/>
          <w:color w:val="000000"/>
          <w:sz w:val="24"/>
          <w:szCs w:val="24"/>
          <w:u w:color="000000"/>
          <w:lang w:val="en-US"/>
          <w14:textOutline w14:w="12700" w14:cap="flat" w14:cmpd="sng" w14:algn="ctr">
            <w14:noFill/>
            <w14:prstDash w14:val="solid"/>
            <w14:miter w14:lim="100000"/>
          </w14:textOutline>
        </w:rPr>
      </w:pPr>
    </w:p>
    <w:p w:rsidR="00131687" w:rsidRPr="00131687" w:rsidRDefault="00131687" w:rsidP="0000116F">
      <w:pPr>
        <w:numPr>
          <w:ilvl w:val="0"/>
          <w:numId w:val="27"/>
        </w:numPr>
        <w:spacing w:after="0" w:line="240" w:lineRule="auto"/>
        <w:rPr>
          <w:rFonts w:ascii="Arial" w:eastAsia="Arial Unicode MS" w:hAnsi="Arial" w:cs="Arial Unicode MS"/>
          <w:color w:val="000000"/>
          <w:sz w:val="24"/>
          <w:szCs w:val="24"/>
          <w:u w:color="000000"/>
          <w:lang w:val="en-US"/>
          <w14:textOutline w14:w="12700" w14:cap="flat" w14:cmpd="sng" w14:algn="ctr">
            <w14:noFill/>
            <w14:prstDash w14:val="solid"/>
            <w14:miter w14:lim="100000"/>
          </w14:textOutline>
        </w:rPr>
      </w:pPr>
      <w:r w:rsidRPr="00131687">
        <w:rPr>
          <w:rFonts w:ascii="Arial" w:eastAsia="Arial Unicode MS" w:hAnsi="Arial" w:cs="Arial Unicode MS"/>
          <w:color w:val="000000"/>
          <w:sz w:val="24"/>
          <w:szCs w:val="24"/>
          <w:u w:color="000000"/>
          <w:lang w:val="en-US"/>
          <w14:textOutline w14:w="12700" w14:cap="flat" w14:cmpd="sng" w14:algn="ctr">
            <w14:noFill/>
            <w14:prstDash w14:val="solid"/>
            <w14:miter w14:lim="100000"/>
          </w14:textOutline>
        </w:rPr>
        <w:t xml:space="preserve">Personal bank accounts and credit cards </w:t>
      </w:r>
      <w:r w:rsidRPr="00131687">
        <w:rPr>
          <w:rFonts w:ascii="Arial" w:eastAsia="Arial Unicode MS" w:hAnsi="Arial" w:cs="Arial Unicode MS"/>
          <w:i/>
          <w:iCs/>
          <w:color w:val="000000"/>
          <w:sz w:val="24"/>
          <w:szCs w:val="24"/>
          <w:u w:color="000000"/>
          <w:lang w:val="en-US"/>
          <w14:textOutline w14:w="12700" w14:cap="flat" w14:cmpd="sng" w14:algn="ctr">
            <w14:noFill/>
            <w14:prstDash w14:val="solid"/>
            <w14:miter w14:lim="100000"/>
          </w14:textOutline>
        </w:rPr>
        <w:t xml:space="preserve">must not </w:t>
      </w:r>
      <w:r w:rsidRPr="00131687">
        <w:rPr>
          <w:rFonts w:ascii="Arial" w:eastAsia="Arial Unicode MS" w:hAnsi="Arial" w:cs="Arial Unicode MS"/>
          <w:color w:val="000000"/>
          <w:sz w:val="24"/>
          <w:szCs w:val="24"/>
          <w:u w:color="000000"/>
          <w:lang w:val="en-US"/>
          <w14:textOutline w14:w="12700" w14:cap="flat" w14:cmpd="sng" w14:algn="ctr">
            <w14:noFill/>
            <w14:prstDash w14:val="solid"/>
            <w14:miter w14:lim="100000"/>
          </w14:textOutline>
        </w:rPr>
        <w:t xml:space="preserve">be used to fund any U3A activities.  All payments must be paid through or on consultation with the treasurer who will pay by </w:t>
      </w:r>
      <w:proofErr w:type="spellStart"/>
      <w:r w:rsidRPr="00131687">
        <w:rPr>
          <w:rFonts w:ascii="Arial" w:eastAsia="Arial Unicode MS" w:hAnsi="Arial" w:cs="Arial Unicode MS"/>
          <w:color w:val="000000"/>
          <w:sz w:val="24"/>
          <w:szCs w:val="24"/>
          <w:u w:color="000000"/>
          <w:lang w:val="en-US"/>
          <w14:textOutline w14:w="12700" w14:cap="flat" w14:cmpd="sng" w14:algn="ctr">
            <w14:noFill/>
            <w14:prstDash w14:val="solid"/>
            <w14:miter w14:lim="100000"/>
          </w14:textOutline>
        </w:rPr>
        <w:t>cheque</w:t>
      </w:r>
      <w:proofErr w:type="spellEnd"/>
      <w:r w:rsidRPr="00131687">
        <w:rPr>
          <w:rFonts w:ascii="Arial" w:eastAsia="Arial Unicode MS" w:hAnsi="Arial" w:cs="Arial Unicode MS"/>
          <w:color w:val="000000"/>
          <w:sz w:val="24"/>
          <w:szCs w:val="24"/>
          <w:u w:color="000000"/>
          <w:lang w:val="en-US"/>
          <w14:textOutline w14:w="12700" w14:cap="flat" w14:cmpd="sng" w14:algn="ctr">
            <w14:noFill/>
            <w14:prstDash w14:val="solid"/>
            <w14:miter w14:lim="100000"/>
          </w14:textOutline>
        </w:rPr>
        <w:t xml:space="preserve">, debit card or internet transfer as appropriate. </w:t>
      </w:r>
    </w:p>
    <w:p w:rsidR="00131687" w:rsidRPr="00131687" w:rsidRDefault="00131687" w:rsidP="00131687">
      <w:pPr>
        <w:spacing w:after="0" w:line="240" w:lineRule="auto"/>
        <w:ind w:left="66"/>
        <w:rPr>
          <w:rFonts w:ascii="Arial" w:eastAsia="Arial" w:hAnsi="Arial" w:cs="Arial"/>
          <w:color w:val="000000"/>
          <w:sz w:val="24"/>
          <w:szCs w:val="24"/>
          <w:u w:color="000000"/>
          <w:lang w:val="en-US"/>
          <w14:textOutline w14:w="12700" w14:cap="flat" w14:cmpd="sng" w14:algn="ctr">
            <w14:noFill/>
            <w14:prstDash w14:val="solid"/>
            <w14:miter w14:lim="100000"/>
          </w14:textOutline>
        </w:rPr>
      </w:pPr>
    </w:p>
    <w:p w:rsidR="0062322A" w:rsidRDefault="004B7749" w:rsidP="0000116F">
      <w:pPr>
        <w:numPr>
          <w:ilvl w:val="0"/>
          <w:numId w:val="29"/>
        </w:numPr>
        <w:spacing w:after="0" w:line="240" w:lineRule="auto"/>
        <w:rPr>
          <w:rFonts w:ascii="Arial" w:eastAsia="Arial Unicode MS" w:hAnsi="Arial" w:cs="Arial Unicode MS"/>
          <w:color w:val="000000"/>
          <w:sz w:val="24"/>
          <w:szCs w:val="24"/>
          <w:u w:color="000000"/>
          <w:lang w:val="en-US"/>
          <w14:textOutline w14:w="12700" w14:cap="flat" w14:cmpd="sng" w14:algn="ctr">
            <w14:noFill/>
            <w14:prstDash w14:val="solid"/>
            <w14:miter w14:lim="100000"/>
          </w14:textOutline>
        </w:rPr>
      </w:pPr>
      <w:r w:rsidRPr="004B7749">
        <w:rPr>
          <w:rFonts w:ascii="Arial" w:eastAsia="Arial Unicode MS" w:hAnsi="Arial" w:cs="Arial Unicode MS"/>
          <w:color w:val="000000"/>
          <w:sz w:val="24"/>
          <w:szCs w:val="24"/>
          <w:u w:color="000000"/>
          <w:lang w:val="en-US"/>
          <w14:textOutline w14:w="12700" w14:cap="flat" w14:cmpd="sng" w14:algn="ctr">
            <w14:noFill/>
            <w14:prstDash w14:val="solid"/>
            <w14:miter w14:lim="100000"/>
          </w14:textOutline>
        </w:rPr>
        <w:t xml:space="preserve">Cash handling should be kept to a minimum. </w:t>
      </w:r>
      <w:proofErr w:type="spellStart"/>
      <w:r w:rsidRPr="004B7749">
        <w:rPr>
          <w:rFonts w:ascii="Arial" w:eastAsia="Arial Unicode MS" w:hAnsi="Arial" w:cs="Arial Unicode MS"/>
          <w:color w:val="000000"/>
          <w:sz w:val="24"/>
          <w:szCs w:val="24"/>
          <w:u w:color="000000"/>
          <w:lang w:val="en-US"/>
          <w14:textOutline w14:w="12700" w14:cap="flat" w14:cmpd="sng" w14:algn="ctr">
            <w14:noFill/>
            <w14:prstDash w14:val="solid"/>
            <w14:miter w14:lim="100000"/>
          </w14:textOutline>
        </w:rPr>
        <w:t>Penrith</w:t>
      </w:r>
      <w:proofErr w:type="spellEnd"/>
      <w:r w:rsidRPr="004B7749">
        <w:rPr>
          <w:rFonts w:ascii="Arial" w:eastAsia="Arial Unicode MS" w:hAnsi="Arial" w:cs="Arial Unicode MS"/>
          <w:color w:val="000000"/>
          <w:sz w:val="24"/>
          <w:szCs w:val="24"/>
          <w:u w:color="000000"/>
          <w:lang w:val="en-US"/>
          <w14:textOutline w14:w="12700" w14:cap="flat" w14:cmpd="sng" w14:algn="ctr">
            <w14:noFill/>
            <w14:prstDash w14:val="solid"/>
            <w14:miter w14:lim="100000"/>
          </w14:textOutline>
        </w:rPr>
        <w:t xml:space="preserve"> and North Lakes U3A is insured for its own cash, up to a maximum claim of £1,000.  Interest groups should normally hold no more than £50. All cash should be passed to the treasurer promptly to be paid into the U3A account.  You will be given a receipt.   Alternatively, if you need to bank money frequently the treasurer can arrange for you to have a paying-in book. If you bank an amount, you must email the treasurer so they can identify to which group to allot it</w:t>
      </w:r>
    </w:p>
    <w:p w:rsidR="004B7749" w:rsidRPr="004B7749" w:rsidRDefault="004B7749" w:rsidP="004B7749">
      <w:pPr>
        <w:spacing w:after="0" w:line="240" w:lineRule="auto"/>
        <w:ind w:left="360"/>
        <w:rPr>
          <w:rFonts w:ascii="Arial" w:eastAsia="Arial Unicode MS" w:hAnsi="Arial" w:cs="Arial Unicode MS"/>
          <w:color w:val="000000"/>
          <w:sz w:val="24"/>
          <w:szCs w:val="24"/>
          <w:u w:color="000000"/>
          <w:lang w:val="en-US"/>
          <w14:textOutline w14:w="12700" w14:cap="flat" w14:cmpd="sng" w14:algn="ctr">
            <w14:noFill/>
            <w14:prstDash w14:val="solid"/>
            <w14:miter w14:lim="100000"/>
          </w14:textOutline>
        </w:rPr>
      </w:pPr>
    </w:p>
    <w:p w:rsidR="0062322A" w:rsidRPr="004B7749" w:rsidRDefault="009D2EF7" w:rsidP="0000116F">
      <w:pPr>
        <w:pStyle w:val="BodyAA"/>
        <w:numPr>
          <w:ilvl w:val="0"/>
          <w:numId w:val="8"/>
        </w:numPr>
        <w:rPr>
          <w:rFonts w:ascii="Arial" w:hAnsi="Arial"/>
          <w:i/>
          <w:iCs/>
          <w:sz w:val="24"/>
          <w:szCs w:val="24"/>
        </w:rPr>
      </w:pPr>
      <w:r>
        <w:rPr>
          <w:rFonts w:ascii="Arial" w:hAnsi="Arial"/>
          <w:sz w:val="24"/>
          <w:szCs w:val="24"/>
        </w:rPr>
        <w:t>Cash must only be used to buy small items and a receipt must be obtained</w:t>
      </w:r>
      <w:r>
        <w:rPr>
          <w:rFonts w:ascii="Arial" w:hAnsi="Arial"/>
          <w:i/>
          <w:iCs/>
          <w:sz w:val="24"/>
          <w:szCs w:val="24"/>
        </w:rPr>
        <w:t>.</w:t>
      </w:r>
    </w:p>
    <w:p w:rsidR="00400704" w:rsidRDefault="00400704" w:rsidP="00400704">
      <w:pPr>
        <w:pStyle w:val="BodyAA"/>
        <w:tabs>
          <w:tab w:val="left" w:pos="720"/>
        </w:tabs>
        <w:rPr>
          <w:rFonts w:ascii="Arial" w:hAnsi="Arial"/>
          <w:sz w:val="24"/>
          <w:szCs w:val="24"/>
        </w:rPr>
      </w:pPr>
    </w:p>
    <w:p w:rsidR="00400704" w:rsidRDefault="00400704" w:rsidP="00400704">
      <w:pPr>
        <w:pStyle w:val="BodyAA"/>
        <w:tabs>
          <w:tab w:val="left" w:pos="720"/>
        </w:tabs>
        <w:ind w:left="360"/>
        <w:rPr>
          <w:rFonts w:ascii="Arial" w:hAnsi="Arial"/>
          <w:sz w:val="24"/>
          <w:szCs w:val="24"/>
        </w:rPr>
      </w:pPr>
    </w:p>
    <w:p w:rsidR="00400704" w:rsidRDefault="00400704" w:rsidP="00400704">
      <w:pPr>
        <w:pStyle w:val="BodyAA"/>
        <w:tabs>
          <w:tab w:val="left" w:pos="720"/>
        </w:tabs>
        <w:rPr>
          <w:rFonts w:ascii="Arial" w:hAnsi="Arial"/>
          <w:sz w:val="24"/>
          <w:szCs w:val="24"/>
        </w:rPr>
      </w:pPr>
    </w:p>
    <w:p w:rsidR="0062322A" w:rsidRPr="00400704" w:rsidRDefault="009D2EF7" w:rsidP="0000116F">
      <w:pPr>
        <w:pStyle w:val="BodyAA"/>
        <w:numPr>
          <w:ilvl w:val="0"/>
          <w:numId w:val="10"/>
        </w:numPr>
        <w:rPr>
          <w:rFonts w:ascii="Arial" w:hAnsi="Arial"/>
          <w:sz w:val="24"/>
          <w:szCs w:val="24"/>
        </w:rPr>
      </w:pPr>
      <w:r>
        <w:rPr>
          <w:rFonts w:ascii="Arial" w:hAnsi="Arial"/>
          <w:sz w:val="24"/>
          <w:szCs w:val="24"/>
        </w:rPr>
        <w:t>Where groups collect money, a register must be kept of the names of those attending and what money they have paid.</w:t>
      </w:r>
    </w:p>
    <w:p w:rsidR="00400704" w:rsidRPr="00400704" w:rsidRDefault="00400704" w:rsidP="0000116F">
      <w:pPr>
        <w:pStyle w:val="BodyAA"/>
        <w:numPr>
          <w:ilvl w:val="0"/>
          <w:numId w:val="13"/>
        </w:numPr>
        <w:rPr>
          <w:rFonts w:ascii="Arial" w:hAnsi="Arial"/>
          <w:sz w:val="24"/>
          <w:szCs w:val="24"/>
        </w:rPr>
      </w:pPr>
      <w:r>
        <w:rPr>
          <w:rFonts w:ascii="Arial" w:hAnsi="Arial"/>
          <w:sz w:val="24"/>
          <w:szCs w:val="24"/>
        </w:rPr>
        <w:t xml:space="preserve">All bookings must be made in the name of </w:t>
      </w:r>
      <w:proofErr w:type="spellStart"/>
      <w:r>
        <w:rPr>
          <w:rFonts w:ascii="Arial" w:hAnsi="Arial"/>
          <w:sz w:val="24"/>
          <w:szCs w:val="24"/>
        </w:rPr>
        <w:t>Penrith</w:t>
      </w:r>
      <w:proofErr w:type="spellEnd"/>
      <w:r>
        <w:rPr>
          <w:rFonts w:ascii="Arial" w:hAnsi="Arial"/>
          <w:sz w:val="24"/>
          <w:szCs w:val="24"/>
        </w:rPr>
        <w:t xml:space="preserve"> and North Lakes U3A. Any formal agreement must be signed by the treasurer or, where they are not available, a trustee (Committee member) acting as the legal representative. This does not preclude a </w:t>
      </w:r>
      <w:proofErr w:type="spellStart"/>
      <w:r>
        <w:rPr>
          <w:rFonts w:ascii="Arial" w:hAnsi="Arial"/>
          <w:sz w:val="24"/>
          <w:szCs w:val="24"/>
        </w:rPr>
        <w:t>convenor</w:t>
      </w:r>
      <w:proofErr w:type="spellEnd"/>
      <w:r>
        <w:rPr>
          <w:rFonts w:ascii="Arial" w:hAnsi="Arial"/>
          <w:sz w:val="24"/>
          <w:szCs w:val="24"/>
        </w:rPr>
        <w:t xml:space="preserve"> securing bookings directly. </w:t>
      </w:r>
      <w:proofErr w:type="spellStart"/>
      <w:r>
        <w:rPr>
          <w:rFonts w:ascii="Arial" w:hAnsi="Arial"/>
          <w:sz w:val="24"/>
          <w:szCs w:val="24"/>
        </w:rPr>
        <w:t>Convenors</w:t>
      </w:r>
      <w:proofErr w:type="spellEnd"/>
      <w:r>
        <w:rPr>
          <w:rFonts w:ascii="Arial" w:hAnsi="Arial"/>
          <w:sz w:val="24"/>
          <w:szCs w:val="24"/>
        </w:rPr>
        <w:t xml:space="preserve"> must ensure that sufficient money is collected from group members to cover costs.</w:t>
      </w:r>
    </w:p>
    <w:p w:rsidR="0062322A" w:rsidRPr="004B7749" w:rsidRDefault="009D2EF7" w:rsidP="0000116F">
      <w:pPr>
        <w:pStyle w:val="BodyAA"/>
        <w:numPr>
          <w:ilvl w:val="0"/>
          <w:numId w:val="13"/>
        </w:numPr>
        <w:rPr>
          <w:rFonts w:ascii="Arial" w:hAnsi="Arial"/>
          <w:sz w:val="24"/>
          <w:szCs w:val="24"/>
        </w:rPr>
      </w:pPr>
      <w:r>
        <w:rPr>
          <w:rFonts w:ascii="Arial" w:hAnsi="Arial"/>
          <w:sz w:val="24"/>
          <w:szCs w:val="24"/>
        </w:rPr>
        <w:t xml:space="preserve">It is recommended that all interest groups with pre-booked trips or events take a minimum non-refundable deposit of at least £10 from all participants. If a much higher figure seems more appropriate, the treasurer should be consulted. </w:t>
      </w:r>
    </w:p>
    <w:p w:rsidR="0062322A" w:rsidRDefault="009D2EF7" w:rsidP="0000116F">
      <w:pPr>
        <w:pStyle w:val="BodyAA"/>
        <w:numPr>
          <w:ilvl w:val="0"/>
          <w:numId w:val="15"/>
        </w:numPr>
        <w:rPr>
          <w:rFonts w:ascii="Arial" w:hAnsi="Arial"/>
          <w:sz w:val="24"/>
          <w:szCs w:val="24"/>
        </w:rPr>
      </w:pPr>
      <w:r>
        <w:rPr>
          <w:rFonts w:ascii="Arial" w:hAnsi="Arial"/>
          <w:sz w:val="24"/>
          <w:szCs w:val="24"/>
        </w:rPr>
        <w:t>The whole cost must be paid by participants before the event takes place. If a booking needs to be made in advance to secure tickets, a fund is available the treasurer can use before the money is collected. However, repayment must be made in full.</w:t>
      </w:r>
    </w:p>
    <w:p w:rsidR="004B7749" w:rsidRPr="00400704" w:rsidRDefault="00400704" w:rsidP="0000116F">
      <w:pPr>
        <w:pStyle w:val="BodyAA"/>
        <w:numPr>
          <w:ilvl w:val="0"/>
          <w:numId w:val="15"/>
        </w:numPr>
        <w:rPr>
          <w:rFonts w:ascii="Arial" w:hAnsi="Arial"/>
          <w:i/>
          <w:iCs/>
          <w:sz w:val="24"/>
          <w:szCs w:val="24"/>
        </w:rPr>
      </w:pPr>
      <w:r>
        <w:rPr>
          <w:rFonts w:ascii="Arial" w:hAnsi="Arial"/>
          <w:sz w:val="24"/>
          <w:szCs w:val="24"/>
        </w:rPr>
        <w:t>Anyone who cannot attend an event after booking is liable for all non-recoverable costs; other participants should not have to cover for those who back out and do not find someone to go in their p</w:t>
      </w:r>
      <w:r w:rsidR="000953A5">
        <w:rPr>
          <w:rFonts w:ascii="Arial" w:hAnsi="Arial"/>
          <w:sz w:val="24"/>
          <w:szCs w:val="24"/>
        </w:rPr>
        <w:t>lace.</w:t>
      </w:r>
    </w:p>
    <w:p w:rsidR="004B7749" w:rsidRDefault="004B7749" w:rsidP="0000116F">
      <w:pPr>
        <w:pStyle w:val="BodyAA"/>
        <w:numPr>
          <w:ilvl w:val="0"/>
          <w:numId w:val="31"/>
        </w:numPr>
        <w:spacing w:after="0" w:line="240" w:lineRule="auto"/>
        <w:rPr>
          <w:rFonts w:ascii="Arial" w:hAnsi="Arial"/>
          <w:sz w:val="24"/>
          <w:szCs w:val="24"/>
        </w:rPr>
      </w:pPr>
      <w:r>
        <w:rPr>
          <w:rFonts w:ascii="Arial" w:hAnsi="Arial"/>
          <w:sz w:val="24"/>
          <w:szCs w:val="24"/>
        </w:rPr>
        <w:t xml:space="preserve">The treasurer will email the group </w:t>
      </w:r>
      <w:proofErr w:type="spellStart"/>
      <w:r>
        <w:rPr>
          <w:rFonts w:ascii="Arial" w:hAnsi="Arial"/>
          <w:sz w:val="24"/>
          <w:szCs w:val="24"/>
        </w:rPr>
        <w:t>convenor</w:t>
      </w:r>
      <w:proofErr w:type="spellEnd"/>
      <w:r>
        <w:rPr>
          <w:rFonts w:ascii="Arial" w:hAnsi="Arial"/>
          <w:sz w:val="24"/>
          <w:szCs w:val="24"/>
        </w:rPr>
        <w:t xml:space="preserve"> whenever a debit or credit is made to the group's account showing the resulting balance.  </w:t>
      </w:r>
      <w:proofErr w:type="spellStart"/>
      <w:r>
        <w:rPr>
          <w:rFonts w:ascii="Arial" w:hAnsi="Arial"/>
          <w:sz w:val="24"/>
          <w:szCs w:val="24"/>
        </w:rPr>
        <w:t>Convenors</w:t>
      </w:r>
      <w:proofErr w:type="spellEnd"/>
      <w:r>
        <w:rPr>
          <w:rFonts w:ascii="Arial" w:hAnsi="Arial"/>
          <w:sz w:val="24"/>
          <w:szCs w:val="24"/>
        </w:rPr>
        <w:t xml:space="preserve"> may ask to see a copy of their group's account kept by the treasurer at any time.</w:t>
      </w:r>
    </w:p>
    <w:p w:rsidR="004B7749" w:rsidRPr="004B7749" w:rsidRDefault="004B7749" w:rsidP="004B7749">
      <w:pPr>
        <w:pStyle w:val="BodyAA"/>
        <w:rPr>
          <w:rFonts w:ascii="Arial" w:hAnsi="Arial"/>
          <w:sz w:val="24"/>
          <w:szCs w:val="24"/>
        </w:rPr>
      </w:pPr>
    </w:p>
    <w:p w:rsidR="0062322A" w:rsidRDefault="009D2EF7">
      <w:pPr>
        <w:pStyle w:val="BodyAA"/>
        <w:rPr>
          <w:rFonts w:ascii="Arial" w:eastAsia="Arial" w:hAnsi="Arial" w:cs="Arial"/>
          <w:b/>
          <w:bCs/>
          <w:sz w:val="24"/>
          <w:szCs w:val="24"/>
        </w:rPr>
      </w:pPr>
      <w:r>
        <w:rPr>
          <w:rFonts w:ascii="Arial" w:hAnsi="Arial"/>
          <w:b/>
          <w:bCs/>
          <w:sz w:val="24"/>
          <w:szCs w:val="24"/>
        </w:rPr>
        <w:t>Submission of Accounts</w:t>
      </w:r>
    </w:p>
    <w:p w:rsidR="004B7749" w:rsidRDefault="004B7749">
      <w:pPr>
        <w:pStyle w:val="BodyAA"/>
        <w:rPr>
          <w:rFonts w:ascii="Arial" w:hAnsi="Arial"/>
          <w:sz w:val="24"/>
          <w:szCs w:val="24"/>
        </w:rPr>
      </w:pPr>
    </w:p>
    <w:p w:rsidR="0062322A" w:rsidRDefault="009D2EF7">
      <w:pPr>
        <w:pStyle w:val="BodyAA"/>
        <w:rPr>
          <w:rFonts w:ascii="Arial" w:eastAsia="Arial" w:hAnsi="Arial" w:cs="Arial"/>
          <w:sz w:val="24"/>
          <w:szCs w:val="24"/>
        </w:rPr>
      </w:pPr>
      <w:r>
        <w:rPr>
          <w:rFonts w:ascii="Arial" w:hAnsi="Arial"/>
          <w:sz w:val="24"/>
          <w:szCs w:val="24"/>
        </w:rPr>
        <w:t>On the basis of the questionnaire (</w:t>
      </w:r>
      <w:r>
        <w:rPr>
          <w:rFonts w:ascii="Arial" w:hAnsi="Arial"/>
          <w:b/>
          <w:bCs/>
          <w:sz w:val="24"/>
          <w:szCs w:val="24"/>
          <w:lang w:val="fr-FR"/>
        </w:rPr>
        <w:t>Annex</w:t>
      </w:r>
      <w:r w:rsidR="000748AA">
        <w:rPr>
          <w:rFonts w:ascii="Arial" w:hAnsi="Arial"/>
          <w:b/>
          <w:bCs/>
          <w:sz w:val="24"/>
          <w:szCs w:val="24"/>
          <w:lang w:val="fr-FR"/>
        </w:rPr>
        <w:t>e</w:t>
      </w:r>
      <w:r>
        <w:rPr>
          <w:rFonts w:ascii="Arial" w:hAnsi="Arial"/>
          <w:b/>
          <w:bCs/>
          <w:sz w:val="24"/>
          <w:szCs w:val="24"/>
          <w:lang w:val="fr-FR"/>
        </w:rPr>
        <w:t xml:space="preserve"> K</w:t>
      </w:r>
      <w:r>
        <w:rPr>
          <w:rFonts w:ascii="Arial" w:hAnsi="Arial"/>
          <w:sz w:val="24"/>
          <w:szCs w:val="24"/>
        </w:rPr>
        <w:t xml:space="preserve">) your interest group will be allocated to one of three categories based on the nature of your group’s financial activities. </w:t>
      </w:r>
    </w:p>
    <w:p w:rsidR="00BB0C4A" w:rsidRDefault="00BB0C4A">
      <w:pPr>
        <w:pStyle w:val="BodyAA"/>
        <w:rPr>
          <w:rFonts w:ascii="Arial" w:hAnsi="Arial"/>
          <w:b/>
          <w:bCs/>
          <w:sz w:val="24"/>
          <w:szCs w:val="24"/>
        </w:rPr>
      </w:pPr>
    </w:p>
    <w:p w:rsidR="0062322A" w:rsidRDefault="009D2EF7">
      <w:pPr>
        <w:pStyle w:val="BodyAA"/>
        <w:rPr>
          <w:rFonts w:ascii="Arial" w:eastAsia="Arial" w:hAnsi="Arial" w:cs="Arial"/>
          <w:sz w:val="24"/>
          <w:szCs w:val="24"/>
        </w:rPr>
      </w:pPr>
      <w:r>
        <w:rPr>
          <w:rFonts w:ascii="Arial" w:hAnsi="Arial"/>
          <w:b/>
          <w:bCs/>
          <w:sz w:val="24"/>
          <w:szCs w:val="24"/>
        </w:rPr>
        <w:t>a)  Interest groups that have an annual turnover of more than £100.</w:t>
      </w:r>
    </w:p>
    <w:p w:rsidR="0062322A" w:rsidRDefault="009D2EF7">
      <w:pPr>
        <w:pStyle w:val="BodyAA"/>
        <w:rPr>
          <w:rFonts w:ascii="Arial" w:eastAsia="Arial" w:hAnsi="Arial" w:cs="Arial"/>
          <w:sz w:val="24"/>
          <w:szCs w:val="24"/>
        </w:rPr>
      </w:pPr>
      <w:r>
        <w:rPr>
          <w:rFonts w:ascii="Arial" w:hAnsi="Arial"/>
          <w:sz w:val="24"/>
          <w:szCs w:val="24"/>
        </w:rPr>
        <w:t>These groups are required to submit accounts to the treasurer twice yearly.  Transactions from 1 April to 30 September are to be with treasurer by 14 October and the full year’s transactions up to 31 March are to be with treasurer no later than 14 April, and ideally by 7</w:t>
      </w:r>
      <w:r>
        <w:rPr>
          <w:rFonts w:ascii="Arial" w:hAnsi="Arial"/>
          <w:sz w:val="24"/>
          <w:szCs w:val="24"/>
          <w:vertAlign w:val="superscript"/>
        </w:rPr>
        <w:t>th</w:t>
      </w:r>
      <w:r>
        <w:rPr>
          <w:rFonts w:ascii="Arial" w:hAnsi="Arial"/>
          <w:sz w:val="24"/>
          <w:szCs w:val="24"/>
        </w:rPr>
        <w:t xml:space="preserve"> April.  This timescale is important to allow the treasurer to consolidate the accounts for the year end to meet the deadline for audit and the annual general meeting. </w:t>
      </w:r>
    </w:p>
    <w:p w:rsidR="000953A5" w:rsidRDefault="009D2EF7">
      <w:pPr>
        <w:pStyle w:val="BodyAA"/>
        <w:rPr>
          <w:rFonts w:ascii="Arial" w:hAnsi="Arial"/>
          <w:sz w:val="24"/>
          <w:szCs w:val="24"/>
        </w:rPr>
      </w:pPr>
      <w:r>
        <w:rPr>
          <w:rFonts w:ascii="Arial" w:hAnsi="Arial"/>
          <w:sz w:val="24"/>
          <w:szCs w:val="24"/>
        </w:rPr>
        <w:t xml:space="preserve">A form to record your transactions is available from the treasurer in Excel format (see </w:t>
      </w:r>
      <w:r w:rsidR="000748AA">
        <w:rPr>
          <w:rFonts w:ascii="Arial" w:hAnsi="Arial"/>
          <w:b/>
          <w:bCs/>
          <w:sz w:val="24"/>
          <w:szCs w:val="24"/>
          <w:lang w:val="fr-FR"/>
        </w:rPr>
        <w:t xml:space="preserve">Annexe </w:t>
      </w:r>
      <w:r>
        <w:rPr>
          <w:rFonts w:ascii="Arial" w:hAnsi="Arial"/>
          <w:b/>
          <w:bCs/>
          <w:sz w:val="24"/>
          <w:szCs w:val="24"/>
          <w:lang w:val="fr-FR"/>
        </w:rPr>
        <w:t>L</w:t>
      </w:r>
      <w:r>
        <w:rPr>
          <w:rFonts w:ascii="Arial" w:hAnsi="Arial"/>
          <w:sz w:val="24"/>
          <w:szCs w:val="24"/>
        </w:rPr>
        <w:t xml:space="preserve">) for your own records. The form shows: cash collected; the amount of an invoice received (paid by treasurer); and an up to date balance.  </w:t>
      </w:r>
    </w:p>
    <w:p w:rsidR="000953A5" w:rsidRDefault="000953A5">
      <w:pPr>
        <w:pStyle w:val="BodyAA"/>
        <w:rPr>
          <w:rFonts w:ascii="Arial" w:hAnsi="Arial"/>
          <w:sz w:val="24"/>
          <w:szCs w:val="24"/>
        </w:rPr>
      </w:pPr>
    </w:p>
    <w:p w:rsidR="000953A5" w:rsidRDefault="000953A5">
      <w:pPr>
        <w:pStyle w:val="BodyAA"/>
        <w:rPr>
          <w:rFonts w:ascii="Arial" w:hAnsi="Arial"/>
          <w:sz w:val="24"/>
          <w:szCs w:val="24"/>
        </w:rPr>
      </w:pPr>
    </w:p>
    <w:p w:rsidR="000953A5" w:rsidRDefault="000953A5">
      <w:pPr>
        <w:pStyle w:val="BodyAA"/>
        <w:rPr>
          <w:rFonts w:ascii="Arial" w:hAnsi="Arial"/>
          <w:sz w:val="24"/>
          <w:szCs w:val="24"/>
        </w:rPr>
      </w:pPr>
    </w:p>
    <w:p w:rsidR="0062322A" w:rsidRDefault="009D2EF7">
      <w:pPr>
        <w:pStyle w:val="BodyAA"/>
        <w:rPr>
          <w:rFonts w:ascii="Arial" w:eastAsia="Arial" w:hAnsi="Arial" w:cs="Arial"/>
          <w:sz w:val="24"/>
          <w:szCs w:val="24"/>
        </w:rPr>
      </w:pPr>
      <w:r>
        <w:rPr>
          <w:rFonts w:ascii="Arial" w:hAnsi="Arial"/>
          <w:sz w:val="24"/>
          <w:szCs w:val="24"/>
        </w:rPr>
        <w:t xml:space="preserve">In addition, the form shows cash banked.  If you need any assistance with this please contact the treasurer. </w:t>
      </w:r>
    </w:p>
    <w:p w:rsidR="00BB0C4A" w:rsidRDefault="00BB0C4A">
      <w:pPr>
        <w:pStyle w:val="BodyAA"/>
        <w:rPr>
          <w:rFonts w:ascii="Arial" w:hAnsi="Arial"/>
          <w:b/>
          <w:bCs/>
          <w:sz w:val="24"/>
          <w:szCs w:val="24"/>
        </w:rPr>
      </w:pPr>
    </w:p>
    <w:p w:rsidR="0062322A" w:rsidRDefault="009D2EF7">
      <w:pPr>
        <w:pStyle w:val="BodyAA"/>
        <w:rPr>
          <w:rFonts w:ascii="Arial" w:eastAsia="Arial" w:hAnsi="Arial" w:cs="Arial"/>
          <w:b/>
          <w:bCs/>
          <w:sz w:val="24"/>
          <w:szCs w:val="24"/>
        </w:rPr>
      </w:pPr>
      <w:r>
        <w:rPr>
          <w:rFonts w:ascii="Arial" w:hAnsi="Arial"/>
          <w:b/>
          <w:bCs/>
          <w:sz w:val="24"/>
          <w:szCs w:val="24"/>
        </w:rPr>
        <w:t>b)  Interest Groups that have an annual turnover of up to £100.</w:t>
      </w:r>
    </w:p>
    <w:p w:rsidR="0062322A" w:rsidRDefault="009D2EF7">
      <w:pPr>
        <w:pStyle w:val="BodyAA"/>
        <w:rPr>
          <w:rFonts w:ascii="Arial" w:eastAsia="Arial" w:hAnsi="Arial" w:cs="Arial"/>
          <w:sz w:val="24"/>
          <w:szCs w:val="24"/>
        </w:rPr>
      </w:pPr>
      <w:r>
        <w:rPr>
          <w:rFonts w:ascii="Arial" w:hAnsi="Arial"/>
          <w:sz w:val="24"/>
          <w:szCs w:val="24"/>
        </w:rPr>
        <w:t>Groups which fall into this category are welcome to submit a record twice yearly if preferred but annually (</w:t>
      </w:r>
      <w:proofErr w:type="spellStart"/>
      <w:r>
        <w:rPr>
          <w:rFonts w:ascii="Arial" w:hAnsi="Arial"/>
          <w:sz w:val="24"/>
          <w:szCs w:val="24"/>
        </w:rPr>
        <w:t>ie</w:t>
      </w:r>
      <w:proofErr w:type="spellEnd"/>
      <w:r>
        <w:rPr>
          <w:rFonts w:ascii="Arial" w:hAnsi="Arial"/>
          <w:sz w:val="24"/>
          <w:szCs w:val="24"/>
        </w:rPr>
        <w:t xml:space="preserve"> 1 April to 31 March) will suffice. Please have this with the treasurer no later than 14 April, and preferably by 7</w:t>
      </w:r>
      <w:r>
        <w:rPr>
          <w:rFonts w:ascii="Arial" w:hAnsi="Arial"/>
          <w:sz w:val="24"/>
          <w:szCs w:val="24"/>
          <w:vertAlign w:val="superscript"/>
        </w:rPr>
        <w:t>th</w:t>
      </w:r>
      <w:r>
        <w:rPr>
          <w:rFonts w:ascii="Arial" w:hAnsi="Arial"/>
          <w:sz w:val="24"/>
          <w:szCs w:val="24"/>
        </w:rPr>
        <w:t xml:space="preserve"> April, along with any invoices &amp; receipts. This timescale is important to allow the treasurer to consolidate the accounts for the year end to meet the deadline for audit and the annual general meeting. </w:t>
      </w:r>
    </w:p>
    <w:p w:rsidR="0062322A" w:rsidRDefault="009D2EF7">
      <w:pPr>
        <w:pStyle w:val="BodyAA"/>
        <w:rPr>
          <w:rFonts w:ascii="Arial" w:eastAsia="Arial" w:hAnsi="Arial" w:cs="Arial"/>
          <w:sz w:val="24"/>
          <w:szCs w:val="24"/>
        </w:rPr>
      </w:pPr>
      <w:r>
        <w:rPr>
          <w:rFonts w:ascii="Arial" w:hAnsi="Arial"/>
          <w:sz w:val="24"/>
          <w:szCs w:val="24"/>
        </w:rPr>
        <w:t xml:space="preserve">A form to record your transactions is available from the treasurer in Excel format (see </w:t>
      </w:r>
      <w:r>
        <w:rPr>
          <w:rFonts w:ascii="Arial" w:hAnsi="Arial"/>
          <w:b/>
          <w:bCs/>
          <w:sz w:val="24"/>
          <w:szCs w:val="24"/>
          <w:lang w:val="fr-FR"/>
        </w:rPr>
        <w:t>Annex</w:t>
      </w:r>
      <w:r w:rsidR="000748AA">
        <w:rPr>
          <w:rFonts w:ascii="Arial" w:hAnsi="Arial"/>
          <w:b/>
          <w:bCs/>
          <w:sz w:val="24"/>
          <w:szCs w:val="24"/>
          <w:lang w:val="fr-FR"/>
        </w:rPr>
        <w:t>e</w:t>
      </w:r>
      <w:r>
        <w:rPr>
          <w:rFonts w:ascii="Arial" w:hAnsi="Arial"/>
          <w:b/>
          <w:bCs/>
          <w:sz w:val="24"/>
          <w:szCs w:val="24"/>
          <w:lang w:val="fr-FR"/>
        </w:rPr>
        <w:t xml:space="preserve"> L</w:t>
      </w:r>
      <w:r>
        <w:rPr>
          <w:rFonts w:ascii="Arial" w:hAnsi="Arial"/>
          <w:sz w:val="24"/>
          <w:szCs w:val="24"/>
        </w:rPr>
        <w:t xml:space="preserve">) for your own records. The form shows: cash collected; the amount of an invoice received (paid by treasurer); and an up to date balance.  In addition, the form shows cash banked.  If you need any assistance with this please contact the treasurer. </w:t>
      </w:r>
    </w:p>
    <w:p w:rsidR="00BB0C4A" w:rsidRDefault="00BB0C4A">
      <w:pPr>
        <w:pStyle w:val="BodyAA"/>
        <w:rPr>
          <w:rFonts w:ascii="Arial" w:eastAsia="Arial" w:hAnsi="Arial" w:cs="Arial"/>
          <w:sz w:val="24"/>
          <w:szCs w:val="24"/>
        </w:rPr>
      </w:pPr>
      <w:r>
        <w:rPr>
          <w:rFonts w:ascii="Arial" w:eastAsia="Arial" w:hAnsi="Arial" w:cs="Arial"/>
          <w:sz w:val="24"/>
          <w:szCs w:val="24"/>
        </w:rPr>
        <w:t xml:space="preserve"> </w:t>
      </w:r>
    </w:p>
    <w:p w:rsidR="0062322A" w:rsidRDefault="009D2EF7">
      <w:pPr>
        <w:pStyle w:val="BodyAA"/>
        <w:rPr>
          <w:rFonts w:ascii="Arial" w:eastAsia="Arial" w:hAnsi="Arial" w:cs="Arial"/>
          <w:sz w:val="24"/>
          <w:szCs w:val="24"/>
        </w:rPr>
      </w:pPr>
      <w:r>
        <w:rPr>
          <w:rFonts w:ascii="Arial" w:hAnsi="Arial"/>
          <w:b/>
          <w:bCs/>
          <w:sz w:val="24"/>
          <w:szCs w:val="24"/>
        </w:rPr>
        <w:t>c)  Interest Groups that do not have any financial transactions</w:t>
      </w:r>
    </w:p>
    <w:p w:rsidR="00A15A8F" w:rsidRDefault="009D2EF7" w:rsidP="00A15A8F">
      <w:pPr>
        <w:pStyle w:val="BodyAA"/>
        <w:rPr>
          <w:rFonts w:ascii="Arial" w:hAnsi="Arial"/>
          <w:sz w:val="24"/>
          <w:szCs w:val="24"/>
        </w:rPr>
      </w:pPr>
      <w:r>
        <w:rPr>
          <w:rFonts w:ascii="Arial" w:hAnsi="Arial"/>
          <w:sz w:val="24"/>
          <w:szCs w:val="24"/>
        </w:rPr>
        <w:t>Groups that fall into this category do not handle money so need not send a report to the treasurer.  However, they do need to complete the questionnaire (Appendix1) confirming that they have no financial transactions and must notify the treasurer if their circumstances change. They would then be allocated to category a</w:t>
      </w:r>
      <w:r w:rsidR="000953A5">
        <w:rPr>
          <w:rFonts w:ascii="Arial" w:hAnsi="Arial"/>
          <w:sz w:val="24"/>
          <w:szCs w:val="24"/>
        </w:rPr>
        <w:t>.</w:t>
      </w:r>
      <w:r>
        <w:rPr>
          <w:rFonts w:ascii="Arial" w:hAnsi="Arial"/>
          <w:sz w:val="24"/>
          <w:szCs w:val="24"/>
        </w:rPr>
        <w:t xml:space="preserve"> or b.</w:t>
      </w:r>
    </w:p>
    <w:p w:rsidR="00671529" w:rsidRDefault="00671529" w:rsidP="00671529">
      <w:pPr>
        <w:pStyle w:val="BodyAA"/>
        <w:rPr>
          <w:b/>
          <w:sz w:val="24"/>
          <w:szCs w:val="24"/>
        </w:rPr>
      </w:pPr>
    </w:p>
    <w:p w:rsidR="00A15A8F" w:rsidRPr="000953A5" w:rsidRDefault="00A15A8F" w:rsidP="0000116F">
      <w:pPr>
        <w:pStyle w:val="BodyAA"/>
        <w:numPr>
          <w:ilvl w:val="0"/>
          <w:numId w:val="26"/>
        </w:numPr>
        <w:rPr>
          <w:b/>
          <w:sz w:val="24"/>
          <w:szCs w:val="24"/>
        </w:rPr>
      </w:pPr>
      <w:r>
        <w:rPr>
          <w:rFonts w:ascii="Arial" w:hAnsi="Arial"/>
          <w:b/>
          <w:sz w:val="24"/>
          <w:szCs w:val="24"/>
        </w:rPr>
        <w:t>Insurance and membership</w:t>
      </w:r>
    </w:p>
    <w:p w:rsidR="000953A5" w:rsidRPr="00A15A8F" w:rsidRDefault="000953A5" w:rsidP="000953A5">
      <w:pPr>
        <w:pStyle w:val="BodyAA"/>
        <w:ind w:left="720"/>
        <w:rPr>
          <w:b/>
          <w:sz w:val="24"/>
          <w:szCs w:val="24"/>
        </w:rPr>
      </w:pPr>
    </w:p>
    <w:p w:rsidR="0062322A" w:rsidRDefault="00A15A8F">
      <w:pPr>
        <w:pStyle w:val="BodyA"/>
      </w:pPr>
      <w:r>
        <w:rPr>
          <w:lang w:val="en-US"/>
        </w:rPr>
        <w:t xml:space="preserve">The Third Age Trust </w:t>
      </w:r>
      <w:r w:rsidR="009D2EF7">
        <w:rPr>
          <w:lang w:val="en-US"/>
        </w:rPr>
        <w:t>takes out a number of insurance policies on behalf of members</w:t>
      </w:r>
      <w:r>
        <w:rPr>
          <w:lang w:val="en-US"/>
        </w:rPr>
        <w:t xml:space="preserve"> of affiliated u3a’s</w:t>
      </w:r>
      <w:r w:rsidR="009D2EF7">
        <w:rPr>
          <w:lang w:val="en-US"/>
        </w:rPr>
        <w:t>.  Anyone concerned to know details of what is covered, including amounts and exclusions,</w:t>
      </w:r>
      <w:r>
        <w:rPr>
          <w:lang w:val="en-US"/>
        </w:rPr>
        <w:t xml:space="preserve"> should read </w:t>
      </w:r>
      <w:proofErr w:type="spellStart"/>
      <w:r>
        <w:rPr>
          <w:lang w:val="en-US"/>
        </w:rPr>
        <w:t>Annex</w:t>
      </w:r>
      <w:r w:rsidR="000748AA">
        <w:rPr>
          <w:lang w:val="en-US"/>
        </w:rPr>
        <w:t>e</w:t>
      </w:r>
      <w:proofErr w:type="spellEnd"/>
      <w:r>
        <w:rPr>
          <w:lang w:val="en-US"/>
        </w:rPr>
        <w:t xml:space="preserve"> J or go to </w:t>
      </w:r>
      <w:hyperlink r:id="rId9" w:history="1">
        <w:r w:rsidRPr="00172030">
          <w:rPr>
            <w:rStyle w:val="Hyperlink"/>
            <w:lang w:val="en-US"/>
          </w:rPr>
          <w:t>https://www.u3a.org.uk/component/tags/tag/insurance</w:t>
        </w:r>
      </w:hyperlink>
      <w:r>
        <w:rPr>
          <w:lang w:val="en-US"/>
        </w:rPr>
        <w:t xml:space="preserve"> </w:t>
      </w:r>
      <w:r w:rsidR="000748AA">
        <w:rPr>
          <w:lang w:val="en-US"/>
        </w:rPr>
        <w:t xml:space="preserve">where </w:t>
      </w:r>
      <w:r>
        <w:rPr>
          <w:lang w:val="en-US"/>
        </w:rPr>
        <w:t>there are “Insurance FAQ’s”</w:t>
      </w:r>
      <w:r w:rsidR="00F245ED">
        <w:rPr>
          <w:lang w:val="en-US"/>
        </w:rPr>
        <w:t xml:space="preserve"> (</w:t>
      </w:r>
      <w:r>
        <w:rPr>
          <w:lang w:val="en-US"/>
        </w:rPr>
        <w:t>together with a copy of the insurance</w:t>
      </w:r>
      <w:r w:rsidR="00F245ED">
        <w:rPr>
          <w:lang w:val="en-US"/>
        </w:rPr>
        <w:t xml:space="preserve"> cover note in the related documentation) and “Insurance Overview”. </w:t>
      </w:r>
      <w:r>
        <w:rPr>
          <w:lang w:val="en-US"/>
        </w:rPr>
        <w:t xml:space="preserve">  </w:t>
      </w:r>
      <w:r w:rsidR="009D2EF7">
        <w:rPr>
          <w:lang w:val="en-US"/>
        </w:rPr>
        <w:t>However, the following summary might be useful</w:t>
      </w:r>
      <w:r w:rsidR="000953A5">
        <w:rPr>
          <w:lang w:val="en-US"/>
        </w:rPr>
        <w:t xml:space="preserve">. </w:t>
      </w:r>
    </w:p>
    <w:p w:rsidR="0062322A" w:rsidRDefault="009D2EF7" w:rsidP="0000116F">
      <w:pPr>
        <w:pStyle w:val="ListParagraph"/>
        <w:numPr>
          <w:ilvl w:val="0"/>
          <w:numId w:val="18"/>
        </w:numPr>
      </w:pPr>
      <w:r>
        <w:t xml:space="preserve">Members are covered in the course of U3A activities </w:t>
      </w:r>
      <w:r>
        <w:rPr>
          <w:u w:val="single"/>
        </w:rPr>
        <w:t>for claims made against them</w:t>
      </w:r>
      <w:r>
        <w:t xml:space="preserve"> in respect of death, injury or damage to property.</w:t>
      </w:r>
    </w:p>
    <w:p w:rsidR="000953A5" w:rsidRDefault="000953A5" w:rsidP="000953A5"/>
    <w:p w:rsidR="000953A5" w:rsidRDefault="000953A5" w:rsidP="000953A5"/>
    <w:p w:rsidR="000953A5" w:rsidRDefault="000953A5" w:rsidP="000953A5"/>
    <w:p w:rsidR="000953A5" w:rsidRDefault="000953A5" w:rsidP="000953A5"/>
    <w:p w:rsidR="0062322A" w:rsidRDefault="009D2EF7" w:rsidP="0000116F">
      <w:pPr>
        <w:pStyle w:val="ListParagraph"/>
        <w:numPr>
          <w:ilvl w:val="0"/>
          <w:numId w:val="18"/>
        </w:numPr>
      </w:pPr>
      <w:r>
        <w:t>Penrith and North Lakes U3A is covered for loss of cash held in members’ homes, hired premises or in transit, up to a maximum of £1,000.</w:t>
      </w:r>
    </w:p>
    <w:p w:rsidR="0062322A" w:rsidRDefault="009D2EF7" w:rsidP="0000116F">
      <w:pPr>
        <w:pStyle w:val="ListParagraph"/>
        <w:numPr>
          <w:ilvl w:val="0"/>
          <w:numId w:val="18"/>
        </w:numPr>
      </w:pPr>
      <w:r>
        <w:t>There is cover for loss of or damage to U3A property, up to a maximum of £25,000.</w:t>
      </w:r>
    </w:p>
    <w:p w:rsidR="0062322A" w:rsidRDefault="009D2EF7" w:rsidP="0000116F">
      <w:pPr>
        <w:pStyle w:val="ListParagraph"/>
        <w:numPr>
          <w:ilvl w:val="0"/>
          <w:numId w:val="18"/>
        </w:numPr>
      </w:pPr>
      <w:r>
        <w:t>Members are covered against damage to their property while their homes are being used to host U3A meetings.</w:t>
      </w:r>
    </w:p>
    <w:p w:rsidR="0062322A" w:rsidRDefault="009D2EF7" w:rsidP="0000116F">
      <w:pPr>
        <w:pStyle w:val="ListParagraph"/>
        <w:numPr>
          <w:ilvl w:val="0"/>
          <w:numId w:val="18"/>
        </w:numPr>
      </w:pPr>
      <w:r>
        <w:t>Trustees (committee members) and Penrith and North Lakes U3A as a charity are also covered in respect of certain legal liabilities.</w:t>
      </w:r>
    </w:p>
    <w:p w:rsidR="00671529" w:rsidRDefault="009413B6" w:rsidP="00671529">
      <w:pPr>
        <w:pStyle w:val="BodyA"/>
      </w:pPr>
      <w:r>
        <w:t xml:space="preserve">For insurance purposes, </w:t>
      </w:r>
      <w:r w:rsidR="009D2EF7">
        <w:rPr>
          <w:lang w:val="en-US"/>
        </w:rPr>
        <w:t xml:space="preserve">U3A activities </w:t>
      </w:r>
      <w:r w:rsidR="000748AA">
        <w:rPr>
          <w:lang w:val="en-US"/>
        </w:rPr>
        <w:t>are deemed to be those</w:t>
      </w:r>
      <w:r w:rsidR="009D2EF7">
        <w:rPr>
          <w:lang w:val="en-US"/>
        </w:rPr>
        <w:t xml:space="preserve"> where everybody present is a member of </w:t>
      </w:r>
      <w:proofErr w:type="spellStart"/>
      <w:r w:rsidR="009D2EF7">
        <w:rPr>
          <w:lang w:val="en-US"/>
        </w:rPr>
        <w:t>Penrith</w:t>
      </w:r>
      <w:proofErr w:type="spellEnd"/>
      <w:r w:rsidR="009D2EF7">
        <w:rPr>
          <w:lang w:val="en-US"/>
        </w:rPr>
        <w:t xml:space="preserve"> and North Lakes U3A.  Non-members can attend on a taster basis as long as they are eligible to become members of a U3A.  Our insurance could be invalidated if accidents involved non-members who have attended more frequently. To clarify the scope of what is allowed as taster attendance, the following is ta</w:t>
      </w:r>
      <w:r w:rsidR="000953A5">
        <w:rPr>
          <w:lang w:val="en-US"/>
        </w:rPr>
        <w:t>ken from the minutes of a</w:t>
      </w:r>
      <w:r w:rsidR="009D2EF7">
        <w:rPr>
          <w:lang w:val="en-US"/>
        </w:rPr>
        <w:t xml:space="preserve"> committee meeting</w:t>
      </w:r>
      <w:r w:rsidR="000953A5">
        <w:rPr>
          <w:lang w:val="en-US"/>
        </w:rPr>
        <w:t xml:space="preserve"> on this subject</w:t>
      </w:r>
      <w:r w:rsidR="009D2EF7">
        <w:rPr>
          <w:lang w:val="en-US"/>
        </w:rPr>
        <w:t xml:space="preserve">: </w:t>
      </w:r>
      <w:r w:rsidR="009D2EF7">
        <w:rPr>
          <w:rFonts w:ascii="Arial Unicode MS" w:hAnsi="Arial Unicode MS"/>
          <w:rtl/>
          <w:lang w:val="ar-SA"/>
        </w:rPr>
        <w:t>“</w:t>
      </w:r>
      <w:r w:rsidR="009D2EF7">
        <w:rPr>
          <w:i/>
          <w:iCs/>
          <w:lang w:val="en-US"/>
        </w:rPr>
        <w:t>non-members may attend one group taster session and either one monthly meeting, or a one-off event or a short course.</w:t>
      </w:r>
      <w:r w:rsidR="009D2EF7">
        <w:rPr>
          <w:rFonts w:ascii="Arial Unicode MS" w:hAnsi="Arial Unicode MS"/>
          <w:rtl/>
        </w:rPr>
        <w:t>’</w:t>
      </w:r>
      <w:r w:rsidR="009D2EF7">
        <w:t xml:space="preserve">” </w:t>
      </w:r>
    </w:p>
    <w:p w:rsidR="0062322A" w:rsidRDefault="0062322A" w:rsidP="00671529">
      <w:pPr>
        <w:pStyle w:val="BodyA"/>
      </w:pPr>
    </w:p>
    <w:p w:rsidR="00671529" w:rsidRPr="00671529" w:rsidRDefault="00893E0F" w:rsidP="0000116F">
      <w:pPr>
        <w:pStyle w:val="BodyA"/>
        <w:numPr>
          <w:ilvl w:val="0"/>
          <w:numId w:val="26"/>
        </w:numPr>
        <w:rPr>
          <w:b/>
        </w:rPr>
      </w:pPr>
      <w:r>
        <w:rPr>
          <w:b/>
        </w:rPr>
        <w:t>Twice yearly convenors’ meetings</w:t>
      </w:r>
    </w:p>
    <w:p w:rsidR="0062322A" w:rsidRDefault="009D2EF7">
      <w:pPr>
        <w:pStyle w:val="BodyA"/>
      </w:pPr>
      <w:r>
        <w:rPr>
          <w:lang w:val="en-US"/>
        </w:rPr>
        <w:t xml:space="preserve">Group </w:t>
      </w:r>
      <w:proofErr w:type="spellStart"/>
      <w:r>
        <w:rPr>
          <w:lang w:val="en-US"/>
        </w:rPr>
        <w:t>convenors</w:t>
      </w:r>
      <w:proofErr w:type="spellEnd"/>
      <w:r>
        <w:rPr>
          <w:lang w:val="en-US"/>
        </w:rPr>
        <w:t xml:space="preserve"> are expected to attend meetings twice a year, normally in March and October.  These meetings are opportunities to meet other people doing the same job and exchange ideas.  They also provide a forum for discussing, disseminating and explaining policies and procedures.</w:t>
      </w:r>
    </w:p>
    <w:p w:rsidR="0062322A" w:rsidRDefault="009D2EF7" w:rsidP="00EE5A46">
      <w:pPr>
        <w:pStyle w:val="BodyA"/>
        <w:rPr>
          <w:lang w:val="en-US"/>
        </w:rPr>
      </w:pPr>
      <w:r>
        <w:rPr>
          <w:lang w:val="en-US"/>
        </w:rPr>
        <w:t xml:space="preserve">At the March meeting membership lists are </w:t>
      </w:r>
      <w:r w:rsidR="00F245ED">
        <w:rPr>
          <w:lang w:val="en-US"/>
        </w:rPr>
        <w:t xml:space="preserve">normally </w:t>
      </w:r>
      <w:r>
        <w:rPr>
          <w:lang w:val="en-US"/>
        </w:rPr>
        <w:t xml:space="preserve">brought up to date so that after the end of May a check can be undertaken of each group to ensure that all are paid-up members of </w:t>
      </w:r>
      <w:proofErr w:type="spellStart"/>
      <w:r>
        <w:rPr>
          <w:lang w:val="en-US"/>
        </w:rPr>
        <w:t>Penrith</w:t>
      </w:r>
      <w:proofErr w:type="spellEnd"/>
      <w:r>
        <w:rPr>
          <w:lang w:val="en-US"/>
        </w:rPr>
        <w:t xml:space="preserve"> and North Lakes U3A.  The results are returned to </w:t>
      </w:r>
      <w:proofErr w:type="spellStart"/>
      <w:r>
        <w:rPr>
          <w:lang w:val="en-US"/>
        </w:rPr>
        <w:t>convenors</w:t>
      </w:r>
      <w:proofErr w:type="spellEnd"/>
      <w:r>
        <w:rPr>
          <w:lang w:val="en-US"/>
        </w:rPr>
        <w:t xml:space="preserve"> and, while it is not part of a </w:t>
      </w:r>
      <w:proofErr w:type="spellStart"/>
      <w:r>
        <w:rPr>
          <w:lang w:val="en-US"/>
        </w:rPr>
        <w:t>convenor</w:t>
      </w:r>
      <w:proofErr w:type="spellEnd"/>
      <w:r>
        <w:rPr>
          <w:rFonts w:ascii="Arial Unicode MS" w:hAnsi="Arial Unicode MS"/>
          <w:rtl/>
        </w:rPr>
        <w:t>’</w:t>
      </w:r>
      <w:r>
        <w:rPr>
          <w:lang w:val="en-US"/>
        </w:rPr>
        <w:t>s job to chase up subscriptions, it is important that they ensure only paid-up members attend meetings thereafter.</w:t>
      </w:r>
      <w:r w:rsidR="000953A5">
        <w:rPr>
          <w:lang w:val="en-US"/>
        </w:rPr>
        <w:t xml:space="preserve"> </w:t>
      </w:r>
    </w:p>
    <w:p w:rsidR="000953A5" w:rsidRDefault="000953A5" w:rsidP="00EE5A46">
      <w:pPr>
        <w:pStyle w:val="BodyA"/>
        <w:rPr>
          <w:lang w:val="en-US"/>
        </w:rPr>
      </w:pPr>
    </w:p>
    <w:p w:rsidR="00EE5A46" w:rsidRPr="00EE5A46" w:rsidRDefault="00671529" w:rsidP="0000116F">
      <w:pPr>
        <w:pStyle w:val="BodyA"/>
        <w:numPr>
          <w:ilvl w:val="0"/>
          <w:numId w:val="26"/>
        </w:numPr>
        <w:rPr>
          <w:b/>
        </w:rPr>
      </w:pPr>
      <w:r>
        <w:rPr>
          <w:b/>
        </w:rPr>
        <w:t>Starting a Group</w:t>
      </w:r>
    </w:p>
    <w:p w:rsidR="0062322A" w:rsidRDefault="009D2EF7">
      <w:pPr>
        <w:pStyle w:val="BodyA"/>
        <w:shd w:val="clear" w:color="auto" w:fill="FFFFFF"/>
        <w:spacing w:after="0" w:line="240" w:lineRule="auto"/>
        <w:rPr>
          <w:color w:val="222222"/>
          <w:u w:color="222222"/>
        </w:rPr>
      </w:pPr>
      <w:r>
        <w:rPr>
          <w:color w:val="222222"/>
          <w:u w:color="222222"/>
          <w:lang w:val="en-US"/>
        </w:rPr>
        <w:t>The first step in starting up a new group is to consult the groups</w:t>
      </w:r>
      <w:r>
        <w:rPr>
          <w:rFonts w:ascii="Arial Unicode MS" w:hAnsi="Arial Unicode MS"/>
          <w:color w:val="222222"/>
          <w:u w:color="222222"/>
          <w:rtl/>
        </w:rPr>
        <w:t xml:space="preserve">’ </w:t>
      </w:r>
      <w:proofErr w:type="spellStart"/>
      <w:r>
        <w:rPr>
          <w:color w:val="222222"/>
          <w:u w:color="222222"/>
          <w:lang w:val="en-US"/>
        </w:rPr>
        <w:t>co-ordinator</w:t>
      </w:r>
      <w:proofErr w:type="spellEnd"/>
      <w:r>
        <w:rPr>
          <w:color w:val="222222"/>
          <w:u w:color="222222"/>
          <w:lang w:val="en-US"/>
        </w:rPr>
        <w:t>, who will offer advice and possibly put you in touch with someone running a similar group.</w:t>
      </w:r>
    </w:p>
    <w:p w:rsidR="0062322A" w:rsidRDefault="0062322A">
      <w:pPr>
        <w:pStyle w:val="BodyA"/>
        <w:shd w:val="clear" w:color="auto" w:fill="FFFFFF"/>
        <w:spacing w:after="0" w:line="240" w:lineRule="auto"/>
        <w:rPr>
          <w:color w:val="222222"/>
          <w:u w:color="222222"/>
        </w:rPr>
      </w:pPr>
    </w:p>
    <w:p w:rsidR="000953A5" w:rsidRDefault="009D2EF7">
      <w:pPr>
        <w:pStyle w:val="BodyA"/>
        <w:shd w:val="clear" w:color="auto" w:fill="FFFFFF"/>
        <w:spacing w:after="0" w:line="240" w:lineRule="auto"/>
        <w:rPr>
          <w:color w:val="222222"/>
          <w:u w:color="222222"/>
          <w:lang w:val="en-US"/>
        </w:rPr>
      </w:pPr>
      <w:r>
        <w:rPr>
          <w:color w:val="222222"/>
          <w:u w:color="222222"/>
          <w:lang w:val="en-US"/>
        </w:rPr>
        <w:t xml:space="preserve">Once you have a clear idea of what you expect to happen in meetings, the next step is to get a notice in the </w:t>
      </w:r>
      <w:proofErr w:type="spellStart"/>
      <w:r>
        <w:rPr>
          <w:color w:val="222222"/>
          <w:u w:color="222222"/>
          <w:lang w:val="en-US"/>
        </w:rPr>
        <w:t>Penrith</w:t>
      </w:r>
      <w:proofErr w:type="spellEnd"/>
      <w:r>
        <w:rPr>
          <w:color w:val="222222"/>
          <w:u w:color="222222"/>
          <w:lang w:val="en-US"/>
        </w:rPr>
        <w:t xml:space="preserve"> and North Lakes U3A bi-monthly newsletter asking for expressions of interest, and saying who to contact.  Deadlines for submissions are published in the previous newsletter.  This notice would obviously say what the topic or focus is to be and go on to set out the sort of activities to be undertaken.  </w:t>
      </w:r>
    </w:p>
    <w:p w:rsidR="000953A5" w:rsidRDefault="000953A5">
      <w:pPr>
        <w:pStyle w:val="BodyA"/>
        <w:shd w:val="clear" w:color="auto" w:fill="FFFFFF"/>
        <w:spacing w:after="0" w:line="240" w:lineRule="auto"/>
        <w:rPr>
          <w:color w:val="222222"/>
          <w:u w:color="222222"/>
          <w:lang w:val="en-US"/>
        </w:rPr>
      </w:pPr>
    </w:p>
    <w:p w:rsidR="000953A5" w:rsidRDefault="000953A5">
      <w:pPr>
        <w:pStyle w:val="BodyA"/>
        <w:shd w:val="clear" w:color="auto" w:fill="FFFFFF"/>
        <w:spacing w:after="0" w:line="240" w:lineRule="auto"/>
        <w:rPr>
          <w:color w:val="222222"/>
          <w:u w:color="222222"/>
          <w:lang w:val="en-US"/>
        </w:rPr>
      </w:pPr>
    </w:p>
    <w:p w:rsidR="000953A5" w:rsidRDefault="000953A5">
      <w:pPr>
        <w:pStyle w:val="BodyA"/>
        <w:shd w:val="clear" w:color="auto" w:fill="FFFFFF"/>
        <w:spacing w:after="0" w:line="240" w:lineRule="auto"/>
        <w:rPr>
          <w:color w:val="222222"/>
          <w:u w:color="222222"/>
          <w:lang w:val="en-US"/>
        </w:rPr>
      </w:pPr>
    </w:p>
    <w:p w:rsidR="000953A5" w:rsidRDefault="000953A5">
      <w:pPr>
        <w:pStyle w:val="BodyA"/>
        <w:shd w:val="clear" w:color="auto" w:fill="FFFFFF"/>
        <w:spacing w:after="0" w:line="240" w:lineRule="auto"/>
        <w:rPr>
          <w:color w:val="222222"/>
          <w:u w:color="222222"/>
          <w:lang w:val="en-US"/>
        </w:rPr>
      </w:pPr>
    </w:p>
    <w:p w:rsidR="0062322A" w:rsidRDefault="009D2EF7">
      <w:pPr>
        <w:pStyle w:val="BodyA"/>
        <w:shd w:val="clear" w:color="auto" w:fill="FFFFFF"/>
        <w:spacing w:after="0" w:line="240" w:lineRule="auto"/>
        <w:rPr>
          <w:color w:val="222222"/>
          <w:u w:color="222222"/>
        </w:rPr>
      </w:pPr>
      <w:r>
        <w:rPr>
          <w:color w:val="222222"/>
          <w:u w:color="222222"/>
          <w:lang w:val="en-US"/>
        </w:rPr>
        <w:t xml:space="preserve">It is difficult to </w:t>
      </w:r>
      <w:proofErr w:type="spellStart"/>
      <w:r>
        <w:rPr>
          <w:color w:val="222222"/>
          <w:u w:color="222222"/>
          <w:lang w:val="en-US"/>
        </w:rPr>
        <w:t>generalise</w:t>
      </w:r>
      <w:proofErr w:type="spellEnd"/>
      <w:r>
        <w:rPr>
          <w:color w:val="222222"/>
          <w:u w:color="222222"/>
          <w:lang w:val="en-US"/>
        </w:rPr>
        <w:t xml:space="preserve"> but interested people would want to know, for example, whether there will be visits and if there will be mini-lectures by group members in each other</w:t>
      </w:r>
      <w:r>
        <w:rPr>
          <w:rFonts w:ascii="Arial Unicode MS" w:hAnsi="Arial Unicode MS"/>
          <w:color w:val="222222"/>
          <w:u w:color="222222"/>
          <w:rtl/>
        </w:rPr>
        <w:t>’</w:t>
      </w:r>
      <w:r>
        <w:rPr>
          <w:color w:val="222222"/>
          <w:u w:color="222222"/>
          <w:lang w:val="en-US"/>
        </w:rPr>
        <w:t>s houses.</w:t>
      </w:r>
    </w:p>
    <w:p w:rsidR="000953A5" w:rsidRDefault="000953A5">
      <w:pPr>
        <w:pStyle w:val="BodyA"/>
        <w:shd w:val="clear" w:color="auto" w:fill="FFFFFF"/>
        <w:spacing w:after="0" w:line="240" w:lineRule="auto"/>
        <w:rPr>
          <w:color w:val="222222"/>
          <w:u w:color="222222"/>
        </w:rPr>
      </w:pPr>
    </w:p>
    <w:p w:rsidR="0062322A" w:rsidRDefault="009D2EF7">
      <w:pPr>
        <w:pStyle w:val="BodyA"/>
        <w:shd w:val="clear" w:color="auto" w:fill="FFFFFF"/>
        <w:spacing w:after="0" w:line="240" w:lineRule="auto"/>
        <w:rPr>
          <w:color w:val="222222"/>
          <w:u w:color="222222"/>
        </w:rPr>
      </w:pPr>
      <w:r>
        <w:rPr>
          <w:color w:val="222222"/>
          <w:u w:color="222222"/>
          <w:lang w:val="en-US"/>
        </w:rPr>
        <w:t>In a very few cases, and only foreign language groups come to mind,  it may be useful to indicate previous experience needed for participants to gain from membership of the group.</w:t>
      </w:r>
    </w:p>
    <w:p w:rsidR="0062322A" w:rsidRDefault="0062322A">
      <w:pPr>
        <w:pStyle w:val="BodyA"/>
        <w:shd w:val="clear" w:color="auto" w:fill="FFFFFF"/>
        <w:spacing w:after="0" w:line="240" w:lineRule="auto"/>
        <w:rPr>
          <w:color w:val="222222"/>
          <w:u w:color="222222"/>
        </w:rPr>
      </w:pPr>
    </w:p>
    <w:p w:rsidR="0062322A" w:rsidRDefault="009D2EF7">
      <w:pPr>
        <w:pStyle w:val="BodyA"/>
        <w:shd w:val="clear" w:color="auto" w:fill="FFFFFF"/>
        <w:spacing w:after="0" w:line="240" w:lineRule="auto"/>
        <w:rPr>
          <w:color w:val="222222"/>
          <w:u w:color="222222"/>
        </w:rPr>
      </w:pPr>
      <w:r>
        <w:rPr>
          <w:color w:val="222222"/>
          <w:u w:color="222222"/>
          <w:lang w:val="en-US"/>
        </w:rPr>
        <w:t xml:space="preserve">Once the level of interest has been established, it is usual to call a meeting of those who have responded to discuss the frequency and length of meetings, whether a venue such as a hall needs to be found and who will </w:t>
      </w:r>
      <w:proofErr w:type="spellStart"/>
      <w:r>
        <w:rPr>
          <w:color w:val="222222"/>
          <w:u w:color="222222"/>
          <w:lang w:val="en-US"/>
        </w:rPr>
        <w:t>organise</w:t>
      </w:r>
      <w:proofErr w:type="spellEnd"/>
      <w:r>
        <w:rPr>
          <w:color w:val="222222"/>
          <w:u w:color="222222"/>
          <w:lang w:val="en-US"/>
        </w:rPr>
        <w:t xml:space="preserve"> the material for meetings.  In fixing the day for regular group meetings, it is as well to be aware of clashes with other groups and with monthly meetings (Thursday pm).  The groups</w:t>
      </w:r>
      <w:r>
        <w:rPr>
          <w:rFonts w:ascii="Arial Unicode MS" w:hAnsi="Arial Unicode MS"/>
          <w:color w:val="222222"/>
          <w:u w:color="222222"/>
          <w:rtl/>
        </w:rPr>
        <w:t xml:space="preserve">’ </w:t>
      </w:r>
      <w:proofErr w:type="spellStart"/>
      <w:r>
        <w:rPr>
          <w:color w:val="222222"/>
          <w:u w:color="222222"/>
          <w:lang w:val="en-US"/>
        </w:rPr>
        <w:t>co-ordinator</w:t>
      </w:r>
      <w:proofErr w:type="spellEnd"/>
      <w:r>
        <w:rPr>
          <w:color w:val="222222"/>
          <w:u w:color="222222"/>
          <w:lang w:val="en-US"/>
        </w:rPr>
        <w:t xml:space="preserve"> will supply an analysis if asked.</w:t>
      </w:r>
    </w:p>
    <w:p w:rsidR="0062322A" w:rsidRDefault="0062322A">
      <w:pPr>
        <w:pStyle w:val="BodyA"/>
        <w:shd w:val="clear" w:color="auto" w:fill="FFFFFF"/>
        <w:spacing w:after="0" w:line="240" w:lineRule="auto"/>
        <w:rPr>
          <w:color w:val="222222"/>
          <w:u w:color="222222"/>
        </w:rPr>
      </w:pPr>
    </w:p>
    <w:p w:rsidR="0062322A" w:rsidRDefault="009D2EF7">
      <w:pPr>
        <w:pStyle w:val="BodyA"/>
        <w:shd w:val="clear" w:color="auto" w:fill="FFFFFF"/>
        <w:spacing w:after="0" w:line="240" w:lineRule="auto"/>
        <w:rPr>
          <w:color w:val="222222"/>
          <w:u w:color="222222"/>
        </w:rPr>
      </w:pPr>
      <w:r>
        <w:rPr>
          <w:color w:val="222222"/>
          <w:u w:color="222222"/>
          <w:lang w:val="en-US"/>
        </w:rPr>
        <w:t xml:space="preserve">The committee of </w:t>
      </w:r>
      <w:proofErr w:type="spellStart"/>
      <w:r>
        <w:rPr>
          <w:color w:val="222222"/>
          <w:u w:color="222222"/>
          <w:lang w:val="en-US"/>
        </w:rPr>
        <w:t>Penrith</w:t>
      </w:r>
      <w:proofErr w:type="spellEnd"/>
      <w:r>
        <w:rPr>
          <w:color w:val="222222"/>
          <w:u w:color="222222"/>
          <w:lang w:val="en-US"/>
        </w:rPr>
        <w:t xml:space="preserve"> and North Lakes U3A will pay for a venue for this meeting if the response seems likely to preclude using someone</w:t>
      </w:r>
      <w:r>
        <w:rPr>
          <w:rFonts w:ascii="Arial Unicode MS" w:hAnsi="Arial Unicode MS"/>
          <w:color w:val="222222"/>
          <w:u w:color="222222"/>
          <w:rtl/>
        </w:rPr>
        <w:t>’</w:t>
      </w:r>
      <w:r w:rsidR="00F245ED">
        <w:rPr>
          <w:color w:val="222222"/>
          <w:u w:color="222222"/>
          <w:lang w:val="en-US"/>
        </w:rPr>
        <w:t>s home.  The groups’ co</w:t>
      </w:r>
      <w:r>
        <w:rPr>
          <w:color w:val="222222"/>
          <w:u w:color="222222"/>
          <w:lang w:val="en-US"/>
        </w:rPr>
        <w:t xml:space="preserve">ordinator would normally come to this </w:t>
      </w:r>
      <w:r w:rsidR="00F245ED">
        <w:rPr>
          <w:color w:val="222222"/>
          <w:u w:color="222222"/>
          <w:lang w:val="en-US"/>
        </w:rPr>
        <w:t xml:space="preserve">first </w:t>
      </w:r>
      <w:r>
        <w:rPr>
          <w:color w:val="222222"/>
          <w:u w:color="222222"/>
          <w:lang w:val="en-US"/>
        </w:rPr>
        <w:t>meeting.</w:t>
      </w:r>
    </w:p>
    <w:p w:rsidR="0062322A" w:rsidRDefault="0062322A">
      <w:pPr>
        <w:pStyle w:val="BodyA"/>
        <w:shd w:val="clear" w:color="auto" w:fill="FFFFFF"/>
        <w:spacing w:after="0" w:line="240" w:lineRule="auto"/>
        <w:rPr>
          <w:color w:val="222222"/>
          <w:u w:color="222222"/>
        </w:rPr>
      </w:pPr>
    </w:p>
    <w:p w:rsidR="0062322A" w:rsidRDefault="009D2EF7">
      <w:pPr>
        <w:pStyle w:val="BodyA"/>
        <w:shd w:val="clear" w:color="auto" w:fill="FFFFFF"/>
        <w:spacing w:after="0" w:line="240" w:lineRule="auto"/>
        <w:rPr>
          <w:color w:val="222222"/>
          <w:u w:color="222222"/>
        </w:rPr>
      </w:pPr>
      <w:r>
        <w:rPr>
          <w:color w:val="222222"/>
          <w:u w:color="222222"/>
          <w:lang w:val="en-US"/>
        </w:rPr>
        <w:t xml:space="preserve">Sensible advice is to set things up so that responsibility for the content of group sessions is shared. </w:t>
      </w:r>
      <w:r>
        <w:rPr>
          <w:color w:val="222222"/>
          <w:u w:color="222222"/>
        </w:rPr>
        <w:t> </w:t>
      </w:r>
    </w:p>
    <w:p w:rsidR="0062322A" w:rsidRDefault="0062322A">
      <w:pPr>
        <w:pStyle w:val="BodyA"/>
        <w:shd w:val="clear" w:color="auto" w:fill="FFFFFF"/>
        <w:spacing w:after="0" w:line="240" w:lineRule="auto"/>
        <w:rPr>
          <w:color w:val="222222"/>
          <w:u w:color="222222"/>
        </w:rPr>
      </w:pPr>
    </w:p>
    <w:p w:rsidR="0062322A" w:rsidRDefault="009D2EF7">
      <w:pPr>
        <w:pStyle w:val="BodyA"/>
        <w:shd w:val="clear" w:color="auto" w:fill="FFFFFF"/>
        <w:spacing w:after="0" w:line="240" w:lineRule="auto"/>
        <w:rPr>
          <w:color w:val="222222"/>
          <w:u w:color="222222"/>
        </w:rPr>
      </w:pPr>
      <w:r>
        <w:rPr>
          <w:color w:val="222222"/>
          <w:u w:color="222222"/>
          <w:lang w:val="en-US"/>
        </w:rPr>
        <w:t>Consider what you will do if the numbers are large.</w:t>
      </w:r>
      <w:r>
        <w:rPr>
          <w:color w:val="222222"/>
          <w:u w:color="222222"/>
        </w:rPr>
        <w:t xml:space="preserve">  </w:t>
      </w:r>
      <w:r>
        <w:rPr>
          <w:color w:val="222222"/>
          <w:u w:color="222222"/>
          <w:lang w:val="en-US"/>
        </w:rPr>
        <w:t>If there are 6 to 10 people, then it is easy to meet in each other</w:t>
      </w:r>
      <w:r>
        <w:rPr>
          <w:rFonts w:ascii="Arial Unicode MS" w:hAnsi="Arial Unicode MS"/>
          <w:color w:val="222222"/>
          <w:u w:color="222222"/>
          <w:rtl/>
        </w:rPr>
        <w:t>’</w:t>
      </w:r>
      <w:r>
        <w:rPr>
          <w:color w:val="222222"/>
          <w:u w:color="222222"/>
          <w:lang w:val="en-US"/>
        </w:rPr>
        <w:t>s houses in rotation, perhaps with the host providing coffee.</w:t>
      </w:r>
      <w:r>
        <w:rPr>
          <w:color w:val="222222"/>
          <w:u w:color="222222"/>
        </w:rPr>
        <w:t xml:space="preserve">  </w:t>
      </w:r>
      <w:r>
        <w:rPr>
          <w:color w:val="222222"/>
          <w:u w:color="222222"/>
          <w:lang w:val="en-US"/>
        </w:rPr>
        <w:t>This way, there is no need to collect or handle money.</w:t>
      </w:r>
      <w:r>
        <w:rPr>
          <w:color w:val="222222"/>
          <w:u w:color="222222"/>
        </w:rPr>
        <w:t xml:space="preserve">  </w:t>
      </w:r>
      <w:r>
        <w:rPr>
          <w:color w:val="222222"/>
          <w:u w:color="222222"/>
          <w:lang w:val="en-US"/>
        </w:rPr>
        <w:t>If you get a larger number, then you will need to find a suitable venue.</w:t>
      </w:r>
    </w:p>
    <w:p w:rsidR="0062322A" w:rsidRDefault="0062322A">
      <w:pPr>
        <w:pStyle w:val="BodyA"/>
        <w:shd w:val="clear" w:color="auto" w:fill="FFFFFF"/>
        <w:spacing w:after="0" w:line="240" w:lineRule="auto"/>
        <w:rPr>
          <w:color w:val="222222"/>
          <w:u w:color="222222"/>
        </w:rPr>
      </w:pPr>
    </w:p>
    <w:p w:rsidR="0062322A" w:rsidRDefault="009D2EF7">
      <w:pPr>
        <w:pStyle w:val="BodyA"/>
        <w:shd w:val="clear" w:color="auto" w:fill="FFFFFF"/>
        <w:spacing w:after="0" w:line="240" w:lineRule="auto"/>
        <w:rPr>
          <w:color w:val="222222"/>
          <w:u w:color="222222"/>
        </w:rPr>
      </w:pPr>
      <w:r>
        <w:rPr>
          <w:color w:val="222222"/>
          <w:u w:color="222222"/>
          <w:lang w:val="en-US"/>
        </w:rPr>
        <w:t>Once the group is established, consult the groups</w:t>
      </w:r>
      <w:r>
        <w:rPr>
          <w:rFonts w:ascii="Arial Unicode MS" w:hAnsi="Arial Unicode MS"/>
          <w:color w:val="222222"/>
          <w:u w:color="222222"/>
          <w:rtl/>
        </w:rPr>
        <w:t xml:space="preserve">’ </w:t>
      </w:r>
      <w:proofErr w:type="spellStart"/>
      <w:r>
        <w:rPr>
          <w:color w:val="222222"/>
          <w:u w:color="222222"/>
          <w:lang w:val="en-US"/>
        </w:rPr>
        <w:t>co-ordinator</w:t>
      </w:r>
      <w:proofErr w:type="spellEnd"/>
      <w:r>
        <w:rPr>
          <w:color w:val="222222"/>
          <w:u w:color="222222"/>
          <w:lang w:val="en-US"/>
        </w:rPr>
        <w:t xml:space="preserve"> about having details entered on the </w:t>
      </w:r>
      <w:proofErr w:type="spellStart"/>
      <w:r>
        <w:rPr>
          <w:color w:val="222222"/>
          <w:u w:color="222222"/>
          <w:lang w:val="en-US"/>
        </w:rPr>
        <w:t>Penrith</w:t>
      </w:r>
      <w:proofErr w:type="spellEnd"/>
      <w:r>
        <w:rPr>
          <w:color w:val="222222"/>
          <w:u w:color="222222"/>
          <w:lang w:val="en-US"/>
        </w:rPr>
        <w:t xml:space="preserve"> and North Lakes U3A website and the next groups</w:t>
      </w:r>
      <w:r>
        <w:rPr>
          <w:rFonts w:ascii="Arial Unicode MS" w:hAnsi="Arial Unicode MS"/>
          <w:color w:val="222222"/>
          <w:u w:color="222222"/>
          <w:rtl/>
        </w:rPr>
        <w:t xml:space="preserve">’ </w:t>
      </w:r>
      <w:r>
        <w:rPr>
          <w:color w:val="222222"/>
          <w:u w:color="222222"/>
          <w:lang w:val="en-US"/>
        </w:rPr>
        <w:t>newsletter.  This ensures that potential members know about the group.</w:t>
      </w:r>
    </w:p>
    <w:p w:rsidR="0062322A" w:rsidRDefault="009D2EF7">
      <w:pPr>
        <w:pStyle w:val="BodyA"/>
      </w:pPr>
      <w:r>
        <w:rPr>
          <w:rFonts w:ascii="Arial Unicode MS" w:hAnsi="Arial Unicode MS"/>
          <w:color w:val="222222"/>
          <w:u w:color="222222"/>
        </w:rPr>
        <w:br w:type="page"/>
      </w:r>
    </w:p>
    <w:p w:rsidR="00671529" w:rsidRDefault="00671529" w:rsidP="00671529">
      <w:pPr>
        <w:shd w:val="clear" w:color="auto" w:fill="FFFFFF"/>
        <w:spacing w:after="0" w:line="240" w:lineRule="auto"/>
        <w:rPr>
          <w:b/>
          <w:bCs/>
        </w:rPr>
      </w:pPr>
    </w:p>
    <w:p w:rsidR="00671529" w:rsidRDefault="00671529" w:rsidP="00671529">
      <w:pPr>
        <w:shd w:val="clear" w:color="auto" w:fill="FFFFFF"/>
        <w:spacing w:after="0" w:line="240" w:lineRule="auto"/>
        <w:rPr>
          <w:b/>
          <w:bCs/>
        </w:rPr>
      </w:pPr>
    </w:p>
    <w:p w:rsidR="00671529" w:rsidRDefault="00671529" w:rsidP="00671529">
      <w:pPr>
        <w:shd w:val="clear" w:color="auto" w:fill="FFFFFF"/>
        <w:spacing w:after="0" w:line="240" w:lineRule="auto"/>
        <w:rPr>
          <w:b/>
          <w:bCs/>
        </w:rPr>
      </w:pPr>
    </w:p>
    <w:p w:rsidR="00671529" w:rsidRDefault="00671529" w:rsidP="00671529">
      <w:pPr>
        <w:shd w:val="clear" w:color="auto" w:fill="FFFFFF"/>
        <w:spacing w:after="0" w:line="240" w:lineRule="auto"/>
        <w:rPr>
          <w:b/>
          <w:bCs/>
        </w:rPr>
      </w:pPr>
    </w:p>
    <w:p w:rsidR="0062322A" w:rsidRPr="00893E0F" w:rsidRDefault="003C7517" w:rsidP="0000116F">
      <w:pPr>
        <w:pStyle w:val="ListParagraph"/>
        <w:numPr>
          <w:ilvl w:val="0"/>
          <w:numId w:val="26"/>
        </w:numPr>
        <w:shd w:val="clear" w:color="auto" w:fill="FFFFFF"/>
        <w:spacing w:after="0" w:line="240" w:lineRule="auto"/>
        <w:rPr>
          <w:b/>
          <w:bCs/>
        </w:rPr>
      </w:pPr>
      <w:r w:rsidRPr="00893E0F">
        <w:rPr>
          <w:rFonts w:ascii="Arial" w:hAnsi="Arial" w:cs="Arial"/>
          <w:b/>
          <w:bCs/>
          <w:sz w:val="24"/>
          <w:szCs w:val="24"/>
        </w:rPr>
        <w:t>Health and Safety</w:t>
      </w:r>
    </w:p>
    <w:p w:rsidR="0062322A" w:rsidRDefault="0062322A">
      <w:pPr>
        <w:pStyle w:val="ListParagraph"/>
        <w:shd w:val="clear" w:color="auto" w:fill="FFFFFF"/>
        <w:spacing w:after="0" w:line="240" w:lineRule="auto"/>
        <w:ind w:left="0"/>
      </w:pPr>
    </w:p>
    <w:p w:rsidR="003C7517" w:rsidRDefault="003C7517">
      <w:pPr>
        <w:pStyle w:val="BodyA"/>
        <w:spacing w:after="0" w:line="240" w:lineRule="auto"/>
        <w:rPr>
          <w:lang w:val="en-US"/>
        </w:rPr>
      </w:pPr>
    </w:p>
    <w:p w:rsidR="00BB6B3B" w:rsidRDefault="003C7517">
      <w:pPr>
        <w:pStyle w:val="BodyA"/>
        <w:spacing w:after="0" w:line="240" w:lineRule="auto"/>
        <w:rPr>
          <w:lang w:val="en-US"/>
        </w:rPr>
      </w:pPr>
      <w:r>
        <w:rPr>
          <w:lang w:val="en-US"/>
        </w:rPr>
        <w:t>U3</w:t>
      </w:r>
      <w:r w:rsidR="00BB6B3B">
        <w:rPr>
          <w:lang w:val="en-US"/>
        </w:rPr>
        <w:t>As exist principally</w:t>
      </w:r>
      <w:r w:rsidR="009D2EF7">
        <w:rPr>
          <w:lang w:val="en-US"/>
        </w:rPr>
        <w:t xml:space="preserve"> for older people and the question sometimes arises of whether an individual can safely take part in an activity. </w:t>
      </w:r>
      <w:r w:rsidR="000953A5">
        <w:rPr>
          <w:lang w:val="en-US"/>
        </w:rPr>
        <w:t xml:space="preserve">This has especially been the case with the Covid19 pandemic. </w:t>
      </w:r>
      <w:r w:rsidR="000953A5">
        <w:rPr>
          <w:b/>
          <w:lang w:val="en-US"/>
        </w:rPr>
        <w:t>It i</w:t>
      </w:r>
      <w:r w:rsidR="00893E0F">
        <w:rPr>
          <w:b/>
          <w:lang w:val="en-US"/>
        </w:rPr>
        <w:t xml:space="preserve">s essential </w:t>
      </w:r>
      <w:r w:rsidR="00863819">
        <w:rPr>
          <w:b/>
          <w:lang w:val="en-US"/>
        </w:rPr>
        <w:t xml:space="preserve">therefore </w:t>
      </w:r>
      <w:r w:rsidR="00893E0F">
        <w:rPr>
          <w:b/>
          <w:lang w:val="en-US"/>
        </w:rPr>
        <w:t xml:space="preserve">that all Covid19 Government Guidelines operating at the time of the activity </w:t>
      </w:r>
      <w:r w:rsidR="000953A5">
        <w:rPr>
          <w:b/>
          <w:lang w:val="en-US"/>
        </w:rPr>
        <w:t xml:space="preserve">are adhered to so that members can meet as safely as possible. </w:t>
      </w:r>
    </w:p>
    <w:p w:rsidR="00BB6B3B" w:rsidRDefault="00BB6B3B">
      <w:pPr>
        <w:pStyle w:val="BodyA"/>
        <w:spacing w:after="0" w:line="240" w:lineRule="auto"/>
        <w:rPr>
          <w:lang w:val="en-US"/>
        </w:rPr>
      </w:pPr>
    </w:p>
    <w:p w:rsidR="00B83C84" w:rsidRDefault="009D2EF7">
      <w:pPr>
        <w:pStyle w:val="BodyA"/>
        <w:spacing w:after="0" w:line="240" w:lineRule="auto"/>
        <w:rPr>
          <w:b/>
          <w:bCs/>
          <w:lang w:val="en-US"/>
        </w:rPr>
      </w:pPr>
      <w:r>
        <w:rPr>
          <w:b/>
          <w:bCs/>
          <w:lang w:val="en-US"/>
        </w:rPr>
        <w:t>The basic principle in U3A is that it is th</w:t>
      </w:r>
      <w:r w:rsidR="00863819">
        <w:rPr>
          <w:b/>
          <w:bCs/>
          <w:lang w:val="en-US"/>
        </w:rPr>
        <w:t xml:space="preserve">e responsibility of individual members </w:t>
      </w:r>
      <w:r>
        <w:rPr>
          <w:b/>
          <w:bCs/>
          <w:lang w:val="en-US"/>
        </w:rPr>
        <w:t>to judge whether they are able to take part safely.</w:t>
      </w:r>
    </w:p>
    <w:p w:rsidR="00BB0C4A" w:rsidRDefault="00BB0C4A">
      <w:pPr>
        <w:pStyle w:val="BodyA"/>
        <w:spacing w:after="0" w:line="240" w:lineRule="auto"/>
        <w:rPr>
          <w:b/>
          <w:bCs/>
          <w:lang w:val="en-US"/>
        </w:rPr>
      </w:pPr>
    </w:p>
    <w:p w:rsidR="007F7523" w:rsidRDefault="00BB0C4A" w:rsidP="007F7523">
      <w:pPr>
        <w:pStyle w:val="BodyA"/>
        <w:spacing w:after="0" w:line="240" w:lineRule="auto"/>
      </w:pPr>
      <w:r>
        <w:rPr>
          <w:bCs/>
          <w:lang w:val="en-US"/>
        </w:rPr>
        <w:t xml:space="preserve">Members therefore need to have an idea of what an activity might involve </w:t>
      </w:r>
      <w:r w:rsidR="007F7523">
        <w:rPr>
          <w:bCs/>
          <w:lang w:val="en-US"/>
        </w:rPr>
        <w:t>in order to make that judgement. F</w:t>
      </w:r>
      <w:r>
        <w:rPr>
          <w:lang w:val="en-US"/>
        </w:rPr>
        <w:t>ollowing groups re-s</w:t>
      </w:r>
      <w:r w:rsidR="007F7523">
        <w:rPr>
          <w:lang w:val="en-US"/>
        </w:rPr>
        <w:t xml:space="preserve">tarting in 2021, the Third Age Trust has asked for (usually simple) </w:t>
      </w:r>
      <w:r>
        <w:rPr>
          <w:lang w:val="en-US"/>
        </w:rPr>
        <w:t>risk assessments to be approved by the Committee or Groups’ Coordinator</w:t>
      </w:r>
      <w:r w:rsidR="007F7523">
        <w:rPr>
          <w:lang w:val="en-US"/>
        </w:rPr>
        <w:t xml:space="preserve"> and shared with members. However, some groups where there is more risk involved, would need a more detailed consideration of risk. </w:t>
      </w:r>
    </w:p>
    <w:p w:rsidR="00BB0C4A" w:rsidRPr="00BB0C4A" w:rsidRDefault="007F7523">
      <w:pPr>
        <w:pStyle w:val="BodyA"/>
        <w:spacing w:after="0" w:line="240" w:lineRule="auto"/>
        <w:rPr>
          <w:bCs/>
          <w:lang w:val="en-US"/>
        </w:rPr>
      </w:pPr>
      <w:r>
        <w:rPr>
          <w:lang w:val="en-US"/>
        </w:rPr>
        <w:t xml:space="preserve"> </w:t>
      </w:r>
    </w:p>
    <w:p w:rsidR="0062322A" w:rsidRPr="007F7523" w:rsidRDefault="007F7523">
      <w:pPr>
        <w:pStyle w:val="BodyA"/>
        <w:spacing w:after="0" w:line="240" w:lineRule="auto"/>
        <w:rPr>
          <w:b/>
          <w:bCs/>
        </w:rPr>
      </w:pPr>
      <w:r>
        <w:rPr>
          <w:lang w:val="en-US"/>
        </w:rPr>
        <w:t xml:space="preserve">In principle, U3A </w:t>
      </w:r>
      <w:r w:rsidR="009D2EF7">
        <w:rPr>
          <w:lang w:val="en-US"/>
        </w:rPr>
        <w:t>Gr</w:t>
      </w:r>
      <w:r>
        <w:rPr>
          <w:lang w:val="en-US"/>
        </w:rPr>
        <w:t>oup meetings have always been</w:t>
      </w:r>
      <w:r w:rsidR="009D2EF7">
        <w:rPr>
          <w:lang w:val="en-US"/>
        </w:rPr>
        <w:t xml:space="preserve"> regarded as </w:t>
      </w:r>
      <w:r w:rsidR="003C7517">
        <w:rPr>
          <w:lang w:val="en-US"/>
        </w:rPr>
        <w:t xml:space="preserve">self-help meetings of friends, or colleagues with a mutual interest, </w:t>
      </w:r>
      <w:r w:rsidR="009D2EF7">
        <w:rPr>
          <w:lang w:val="en-US"/>
        </w:rPr>
        <w:t>to study a subject o</w:t>
      </w:r>
      <w:r w:rsidR="003C7517">
        <w:rPr>
          <w:lang w:val="en-US"/>
        </w:rPr>
        <w:t>r pursue an activity. W</w:t>
      </w:r>
      <w:r w:rsidR="009D2EF7">
        <w:rPr>
          <w:lang w:val="en-US"/>
        </w:rPr>
        <w:t>hile members would naturally want to look out for other members as they would</w:t>
      </w:r>
      <w:r w:rsidR="00EB1A62">
        <w:rPr>
          <w:lang w:val="en-US"/>
        </w:rPr>
        <w:t xml:space="preserve"> friends or </w:t>
      </w:r>
      <w:r w:rsidR="00BB6B3B">
        <w:rPr>
          <w:lang w:val="en-US"/>
        </w:rPr>
        <w:t xml:space="preserve">colleagues, </w:t>
      </w:r>
      <w:r>
        <w:rPr>
          <w:lang w:val="en-US"/>
        </w:rPr>
        <w:t xml:space="preserve">and thus </w:t>
      </w:r>
      <w:r w:rsidR="00EB632E">
        <w:rPr>
          <w:lang w:val="en-US"/>
        </w:rPr>
        <w:t xml:space="preserve">will </w:t>
      </w:r>
      <w:r>
        <w:rPr>
          <w:lang w:val="en-US"/>
        </w:rPr>
        <w:t>share</w:t>
      </w:r>
      <w:r w:rsidR="00345458">
        <w:rPr>
          <w:lang w:val="en-US"/>
        </w:rPr>
        <w:t xml:space="preserve"> a </w:t>
      </w:r>
      <w:r w:rsidR="003C7517">
        <w:rPr>
          <w:lang w:val="en-US"/>
        </w:rPr>
        <w:t xml:space="preserve">general </w:t>
      </w:r>
      <w:proofErr w:type="spellStart"/>
      <w:r>
        <w:rPr>
          <w:lang w:val="en-US"/>
        </w:rPr>
        <w:t>neighbourly</w:t>
      </w:r>
      <w:proofErr w:type="spellEnd"/>
      <w:r>
        <w:rPr>
          <w:lang w:val="en-US"/>
        </w:rPr>
        <w:t xml:space="preserve"> </w:t>
      </w:r>
      <w:r w:rsidR="00EB1A62">
        <w:rPr>
          <w:lang w:val="en-US"/>
        </w:rPr>
        <w:t xml:space="preserve">duty of care, </w:t>
      </w:r>
      <w:r w:rsidR="009D2EF7">
        <w:rPr>
          <w:lang w:val="en-US"/>
        </w:rPr>
        <w:t>there is no formal</w:t>
      </w:r>
      <w:r w:rsidR="00893E0F">
        <w:rPr>
          <w:lang w:val="en-US"/>
        </w:rPr>
        <w:t xml:space="preserve"> duty of care on any one person, as would happen in formal care </w:t>
      </w:r>
      <w:proofErr w:type="spellStart"/>
      <w:r w:rsidR="00893E0F">
        <w:rPr>
          <w:lang w:val="en-US"/>
        </w:rPr>
        <w:t>organisations</w:t>
      </w:r>
      <w:proofErr w:type="spellEnd"/>
      <w:r w:rsidR="00893E0F">
        <w:rPr>
          <w:lang w:val="en-US"/>
        </w:rPr>
        <w:t xml:space="preserve"> for example. </w:t>
      </w:r>
      <w:r w:rsidR="003C7517">
        <w:rPr>
          <w:lang w:val="en-US"/>
        </w:rPr>
        <w:t xml:space="preserve"> </w:t>
      </w:r>
      <w:r w:rsidR="009D2EF7">
        <w:rPr>
          <w:lang w:val="en-US"/>
        </w:rPr>
        <w:t xml:space="preserve">  </w:t>
      </w:r>
    </w:p>
    <w:p w:rsidR="0062322A" w:rsidRDefault="0062322A">
      <w:pPr>
        <w:pStyle w:val="BodyA"/>
        <w:spacing w:after="0" w:line="240" w:lineRule="auto"/>
        <w:rPr>
          <w:i/>
          <w:iCs/>
        </w:rPr>
      </w:pPr>
    </w:p>
    <w:p w:rsidR="0062322A" w:rsidRDefault="009D2EF7">
      <w:pPr>
        <w:pStyle w:val="BodyA"/>
        <w:spacing w:after="0" w:line="240" w:lineRule="auto"/>
      </w:pPr>
      <w:r>
        <w:rPr>
          <w:lang w:val="en-US"/>
        </w:rPr>
        <w:t xml:space="preserve">It is, however, incumbent upon </w:t>
      </w:r>
      <w:proofErr w:type="spellStart"/>
      <w:r>
        <w:rPr>
          <w:lang w:val="en-US"/>
        </w:rPr>
        <w:t>convenors</w:t>
      </w:r>
      <w:proofErr w:type="spellEnd"/>
      <w:r>
        <w:rPr>
          <w:lang w:val="en-US"/>
        </w:rPr>
        <w:t xml:space="preserve"> to make clear to members just what activities entail, the more so when significant phy</w:t>
      </w:r>
      <w:r w:rsidR="00EB632E">
        <w:rPr>
          <w:lang w:val="en-US"/>
        </w:rPr>
        <w:t>sical demands are anticipated.</w:t>
      </w:r>
      <w:r w:rsidR="003C7517">
        <w:rPr>
          <w:lang w:val="en-US"/>
        </w:rPr>
        <w:t xml:space="preserve"> </w:t>
      </w:r>
      <w:r>
        <w:rPr>
          <w:lang w:val="en-US"/>
        </w:rPr>
        <w:t>This is so that members can sensibly judge wheth</w:t>
      </w:r>
      <w:r w:rsidR="00521349">
        <w:rPr>
          <w:lang w:val="en-US"/>
        </w:rPr>
        <w:t>er or not they are able to take part in the activity.</w:t>
      </w:r>
      <w:r w:rsidR="00345458">
        <w:rPr>
          <w:lang w:val="en-US"/>
        </w:rPr>
        <w:t xml:space="preserve"> </w:t>
      </w:r>
    </w:p>
    <w:p w:rsidR="0062322A" w:rsidRDefault="0062322A">
      <w:pPr>
        <w:pStyle w:val="BodyA"/>
        <w:spacing w:after="0" w:line="240" w:lineRule="auto"/>
      </w:pPr>
    </w:p>
    <w:p w:rsidR="0062322A" w:rsidRDefault="009D2EF7">
      <w:pPr>
        <w:pStyle w:val="BodyA"/>
        <w:spacing w:after="0" w:line="240" w:lineRule="auto"/>
        <w:rPr>
          <w:lang w:val="en-US"/>
        </w:rPr>
      </w:pPr>
      <w:proofErr w:type="spellStart"/>
      <w:r>
        <w:rPr>
          <w:lang w:val="en-US"/>
        </w:rPr>
        <w:t>Penrith</w:t>
      </w:r>
      <w:proofErr w:type="spellEnd"/>
      <w:r>
        <w:rPr>
          <w:lang w:val="en-US"/>
        </w:rPr>
        <w:t xml:space="preserve"> and North Lakes U3A encourages members to carry health and medication</w:t>
      </w:r>
      <w:r>
        <w:rPr>
          <w:u w:val="single"/>
        </w:rPr>
        <w:t xml:space="preserve"> </w:t>
      </w:r>
      <w:r>
        <w:rPr>
          <w:lang w:val="en-US"/>
        </w:rPr>
        <w:t xml:space="preserve">details in their wallet or purse together with names and phone </w:t>
      </w:r>
      <w:r w:rsidR="00C978E4">
        <w:rPr>
          <w:lang w:val="en-US"/>
        </w:rPr>
        <w:t xml:space="preserve">numbers for emergency contact. (See form </w:t>
      </w:r>
      <w:proofErr w:type="spellStart"/>
      <w:r w:rsidR="00C978E4">
        <w:rPr>
          <w:b/>
          <w:lang w:val="en-US"/>
        </w:rPr>
        <w:t>Annex</w:t>
      </w:r>
      <w:r w:rsidR="000748AA">
        <w:rPr>
          <w:b/>
          <w:lang w:val="en-US"/>
        </w:rPr>
        <w:t>e</w:t>
      </w:r>
      <w:proofErr w:type="spellEnd"/>
      <w:r w:rsidR="00C978E4">
        <w:rPr>
          <w:b/>
          <w:lang w:val="en-US"/>
        </w:rPr>
        <w:t xml:space="preserve"> G</w:t>
      </w:r>
      <w:r w:rsidR="00E6506B">
        <w:rPr>
          <w:lang w:val="en-US"/>
        </w:rPr>
        <w:t>) S</w:t>
      </w:r>
      <w:r w:rsidRPr="00C978E4">
        <w:rPr>
          <w:lang w:val="en-US"/>
        </w:rPr>
        <w:t>uch</w:t>
      </w:r>
      <w:r>
        <w:rPr>
          <w:lang w:val="en-US"/>
        </w:rPr>
        <w:t xml:space="preserve"> medical details are carried principally to</w:t>
      </w:r>
      <w:r w:rsidR="000748AA">
        <w:rPr>
          <w:lang w:val="en-US"/>
        </w:rPr>
        <w:t xml:space="preserve"> inform medical professionals. </w:t>
      </w:r>
      <w:r>
        <w:rPr>
          <w:lang w:val="en-US"/>
        </w:rPr>
        <w:t xml:space="preserve">In case of a worrying accident or illness, a </w:t>
      </w:r>
      <w:proofErr w:type="spellStart"/>
      <w:r>
        <w:rPr>
          <w:lang w:val="en-US"/>
        </w:rPr>
        <w:t>convenor</w:t>
      </w:r>
      <w:proofErr w:type="spellEnd"/>
      <w:r>
        <w:rPr>
          <w:rFonts w:ascii="Arial Unicode MS" w:hAnsi="Arial Unicode MS"/>
          <w:rtl/>
        </w:rPr>
        <w:t>’</w:t>
      </w:r>
      <w:r>
        <w:rPr>
          <w:lang w:val="en-US"/>
        </w:rPr>
        <w:t xml:space="preserve">s first thought should </w:t>
      </w:r>
      <w:r w:rsidR="00E6506B">
        <w:rPr>
          <w:lang w:val="en-US"/>
        </w:rPr>
        <w:t xml:space="preserve">be to call </w:t>
      </w:r>
      <w:r w:rsidR="000748AA">
        <w:rPr>
          <w:lang w:val="en-US"/>
        </w:rPr>
        <w:t xml:space="preserve">the </w:t>
      </w:r>
      <w:r w:rsidR="00E6506B">
        <w:rPr>
          <w:lang w:val="en-US"/>
        </w:rPr>
        <w:t xml:space="preserve">emergency services. </w:t>
      </w:r>
      <w:r>
        <w:rPr>
          <w:lang w:val="en-US"/>
        </w:rPr>
        <w:t xml:space="preserve">There is no expectation that a </w:t>
      </w:r>
      <w:proofErr w:type="spellStart"/>
      <w:r>
        <w:rPr>
          <w:lang w:val="en-US"/>
        </w:rPr>
        <w:t>convenor</w:t>
      </w:r>
      <w:proofErr w:type="spellEnd"/>
      <w:r>
        <w:rPr>
          <w:lang w:val="en-US"/>
        </w:rPr>
        <w:t xml:space="preserve"> or anyone else in the gro</w:t>
      </w:r>
      <w:r w:rsidR="00345458">
        <w:rPr>
          <w:lang w:val="en-US"/>
        </w:rPr>
        <w:t xml:space="preserve">up will be trained in first aid, though help may be given in emergency situations to the best ability of fellow members. </w:t>
      </w:r>
    </w:p>
    <w:p w:rsidR="006C3401" w:rsidRDefault="006C3401">
      <w:pPr>
        <w:pStyle w:val="BodyA"/>
        <w:spacing w:after="0" w:line="240" w:lineRule="auto"/>
        <w:rPr>
          <w:lang w:val="en-US"/>
        </w:rPr>
      </w:pPr>
    </w:p>
    <w:p w:rsidR="006C3401" w:rsidRDefault="006C3401" w:rsidP="006C3401">
      <w:pPr>
        <w:pStyle w:val="BodyA"/>
        <w:spacing w:after="0" w:line="240" w:lineRule="auto"/>
      </w:pPr>
      <w:proofErr w:type="spellStart"/>
      <w:r>
        <w:rPr>
          <w:lang w:val="en-US"/>
        </w:rPr>
        <w:t>Convenors</w:t>
      </w:r>
      <w:proofErr w:type="spellEnd"/>
      <w:r>
        <w:rPr>
          <w:lang w:val="en-US"/>
        </w:rPr>
        <w:t xml:space="preserve"> should know the postcode for regular meeting places and for destinations on outings. This helps emergency services.</w:t>
      </w:r>
    </w:p>
    <w:p w:rsidR="006C3401" w:rsidRDefault="006C3401">
      <w:pPr>
        <w:pStyle w:val="BodyA"/>
        <w:spacing w:after="0" w:line="240" w:lineRule="auto"/>
        <w:rPr>
          <w:lang w:val="en-US"/>
        </w:rPr>
      </w:pPr>
    </w:p>
    <w:p w:rsidR="00E6506B" w:rsidRDefault="00521349" w:rsidP="005D1C85">
      <w:pPr>
        <w:pStyle w:val="BodyA"/>
        <w:spacing w:after="0" w:line="240" w:lineRule="auto"/>
        <w:rPr>
          <w:lang w:val="en-US"/>
        </w:rPr>
      </w:pPr>
      <w:r>
        <w:rPr>
          <w:lang w:val="en-US"/>
        </w:rPr>
        <w:t>All accidents and incidents should be reported to the Committee or Groups’ Co</w:t>
      </w:r>
      <w:r w:rsidR="005D1C85">
        <w:rPr>
          <w:lang w:val="en-US"/>
        </w:rPr>
        <w:t xml:space="preserve">ordinator as soon as possible and an accident/incident form completed. A template form </w:t>
      </w:r>
      <w:r>
        <w:rPr>
          <w:lang w:val="en-US"/>
        </w:rPr>
        <w:t xml:space="preserve">is included as </w:t>
      </w:r>
      <w:r>
        <w:rPr>
          <w:b/>
          <w:bCs/>
          <w:lang w:val="fr-FR"/>
        </w:rPr>
        <w:t>Annex</w:t>
      </w:r>
      <w:r w:rsidR="000748AA">
        <w:rPr>
          <w:b/>
          <w:bCs/>
          <w:lang w:val="fr-FR"/>
        </w:rPr>
        <w:t>e</w:t>
      </w:r>
      <w:r>
        <w:rPr>
          <w:b/>
          <w:bCs/>
          <w:lang w:val="fr-FR"/>
        </w:rPr>
        <w:t xml:space="preserve"> A</w:t>
      </w:r>
      <w:r w:rsidR="005D1C85">
        <w:rPr>
          <w:lang w:val="en-US"/>
        </w:rPr>
        <w:t xml:space="preserve"> </w:t>
      </w:r>
      <w:r w:rsidR="00DF0393">
        <w:rPr>
          <w:lang w:val="en-US"/>
        </w:rPr>
        <w:t>(</w:t>
      </w:r>
      <w:r w:rsidR="005D1C85">
        <w:rPr>
          <w:lang w:val="en-US"/>
        </w:rPr>
        <w:t>and also on the National websi</w:t>
      </w:r>
      <w:r w:rsidR="00345458">
        <w:rPr>
          <w:lang w:val="en-US"/>
        </w:rPr>
        <w:t>te</w:t>
      </w:r>
      <w:r w:rsidR="00DF0393">
        <w:rPr>
          <w:lang w:val="en-US"/>
        </w:rPr>
        <w:t>)</w:t>
      </w:r>
      <w:r w:rsidR="00345458">
        <w:rPr>
          <w:lang w:val="en-US"/>
        </w:rPr>
        <w:t xml:space="preserve">. </w:t>
      </w:r>
      <w:r w:rsidR="005D1C85">
        <w:rPr>
          <w:lang w:val="en-US"/>
        </w:rPr>
        <w:t xml:space="preserve">It is as well to have an accurate record in case of future problems relating to the incident. </w:t>
      </w:r>
    </w:p>
    <w:p w:rsidR="00E6506B" w:rsidRDefault="00E6506B" w:rsidP="005D1C85">
      <w:pPr>
        <w:pStyle w:val="BodyA"/>
        <w:spacing w:after="0" w:line="240" w:lineRule="auto"/>
        <w:rPr>
          <w:lang w:val="en-US"/>
        </w:rPr>
      </w:pPr>
    </w:p>
    <w:p w:rsidR="00E6506B" w:rsidRDefault="00E6506B" w:rsidP="005D1C85">
      <w:pPr>
        <w:pStyle w:val="BodyA"/>
        <w:spacing w:after="0" w:line="240" w:lineRule="auto"/>
        <w:rPr>
          <w:lang w:val="en-US"/>
        </w:rPr>
      </w:pPr>
    </w:p>
    <w:p w:rsidR="00E6506B" w:rsidRDefault="00E6506B" w:rsidP="005D1C85">
      <w:pPr>
        <w:pStyle w:val="BodyA"/>
        <w:spacing w:after="0" w:line="240" w:lineRule="auto"/>
        <w:rPr>
          <w:lang w:val="en-US"/>
        </w:rPr>
      </w:pPr>
    </w:p>
    <w:p w:rsidR="00E6506B" w:rsidRDefault="00E6506B" w:rsidP="005D1C85">
      <w:pPr>
        <w:pStyle w:val="BodyA"/>
        <w:spacing w:after="0" w:line="240" w:lineRule="auto"/>
        <w:rPr>
          <w:lang w:val="en-US"/>
        </w:rPr>
      </w:pPr>
    </w:p>
    <w:p w:rsidR="005D1C85" w:rsidRDefault="005D1C85" w:rsidP="005D1C85">
      <w:pPr>
        <w:pStyle w:val="BodyA"/>
        <w:spacing w:after="0" w:line="240" w:lineRule="auto"/>
        <w:rPr>
          <w:lang w:val="en-US"/>
        </w:rPr>
      </w:pPr>
      <w:r>
        <w:rPr>
          <w:lang w:val="en-US"/>
        </w:rPr>
        <w:t xml:space="preserve">Please report to the committee any seriously worrying incident even if nobody was actually injured. This is important and has led National Office in the past to </w:t>
      </w:r>
      <w:proofErr w:type="gramStart"/>
      <w:r>
        <w:rPr>
          <w:lang w:val="en-US"/>
        </w:rPr>
        <w:t>advise</w:t>
      </w:r>
      <w:proofErr w:type="gramEnd"/>
      <w:r>
        <w:rPr>
          <w:lang w:val="en-US"/>
        </w:rPr>
        <w:t xml:space="preserve"> aga</w:t>
      </w:r>
      <w:r w:rsidR="00E6506B">
        <w:rPr>
          <w:lang w:val="en-US"/>
        </w:rPr>
        <w:t>inst using a particular company for example.</w:t>
      </w:r>
    </w:p>
    <w:p w:rsidR="006C3401" w:rsidRDefault="006C3401" w:rsidP="005D1C85">
      <w:pPr>
        <w:pStyle w:val="BodyA"/>
        <w:spacing w:after="0" w:line="240" w:lineRule="auto"/>
      </w:pPr>
    </w:p>
    <w:p w:rsidR="006C3401" w:rsidRDefault="006C3401" w:rsidP="006C3401">
      <w:pPr>
        <w:pStyle w:val="BodyA"/>
        <w:spacing w:after="0" w:line="240" w:lineRule="auto"/>
      </w:pPr>
      <w:r>
        <w:rPr>
          <w:lang w:val="en-US"/>
        </w:rPr>
        <w:t xml:space="preserve">When joining activities out of doors, it is the responsibility of individual members to be suitably equipped, with warm and waterproof clothing and stout footwear where necessary, </w:t>
      </w:r>
    </w:p>
    <w:p w:rsidR="00521349" w:rsidRDefault="00521349" w:rsidP="00521349">
      <w:pPr>
        <w:pStyle w:val="BodyA"/>
        <w:spacing w:after="0" w:line="240" w:lineRule="auto"/>
      </w:pPr>
    </w:p>
    <w:p w:rsidR="006C3401" w:rsidRDefault="009D2EF7">
      <w:pPr>
        <w:pStyle w:val="BodyA"/>
        <w:spacing w:after="0" w:line="240" w:lineRule="auto"/>
        <w:rPr>
          <w:lang w:val="en-US"/>
        </w:rPr>
      </w:pPr>
      <w:r>
        <w:rPr>
          <w:lang w:val="en-US"/>
        </w:rPr>
        <w:t xml:space="preserve">It is the policy of our U3A that </w:t>
      </w:r>
      <w:proofErr w:type="spellStart"/>
      <w:r>
        <w:rPr>
          <w:lang w:val="en-US"/>
        </w:rPr>
        <w:t>convenors</w:t>
      </w:r>
      <w:proofErr w:type="spellEnd"/>
      <w:r>
        <w:rPr>
          <w:lang w:val="en-US"/>
        </w:rPr>
        <w:t xml:space="preserve"> should keep a register of me</w:t>
      </w:r>
      <w:r w:rsidR="006C3401">
        <w:rPr>
          <w:lang w:val="en-US"/>
        </w:rPr>
        <w:t>mbers attending each meeting.</w:t>
      </w:r>
      <w:r w:rsidR="00DF0393" w:rsidRPr="00DF0393">
        <w:rPr>
          <w:lang w:val="en-US"/>
        </w:rPr>
        <w:t xml:space="preserve"> </w:t>
      </w:r>
      <w:r w:rsidR="00DF0393">
        <w:rPr>
          <w:lang w:val="en-US"/>
        </w:rPr>
        <w:t xml:space="preserve">In situations where a group may become dispersed, this list of who is in the party enables checks to be made at assembly points, or can be used in </w:t>
      </w:r>
      <w:r w:rsidR="00E6506B">
        <w:rPr>
          <w:lang w:val="en-US"/>
        </w:rPr>
        <w:t xml:space="preserve">other </w:t>
      </w:r>
      <w:r w:rsidR="00EB632E">
        <w:rPr>
          <w:lang w:val="en-US"/>
        </w:rPr>
        <w:t xml:space="preserve">emergency </w:t>
      </w:r>
      <w:r w:rsidR="00E6506B">
        <w:rPr>
          <w:lang w:val="en-US"/>
        </w:rPr>
        <w:t>situations.</w:t>
      </w:r>
    </w:p>
    <w:p w:rsidR="0062322A" w:rsidRPr="00DF0393" w:rsidRDefault="00DF0393">
      <w:pPr>
        <w:pStyle w:val="BodyA"/>
        <w:spacing w:after="0" w:line="240" w:lineRule="auto"/>
        <w:rPr>
          <w:lang w:val="en-US"/>
        </w:rPr>
      </w:pPr>
      <w:r>
        <w:rPr>
          <w:lang w:val="en-US"/>
        </w:rPr>
        <w:t xml:space="preserve">Names and </w:t>
      </w:r>
      <w:r w:rsidR="006C3401">
        <w:rPr>
          <w:lang w:val="en-US"/>
        </w:rPr>
        <w:t xml:space="preserve">contact details for Covid19 Track &amp; Trace </w:t>
      </w:r>
      <w:r w:rsidR="00EB632E">
        <w:rPr>
          <w:lang w:val="en-US"/>
        </w:rPr>
        <w:t>should also be kept. (</w:t>
      </w:r>
      <w:proofErr w:type="gramStart"/>
      <w:r w:rsidR="00EB632E">
        <w:rPr>
          <w:lang w:val="en-US"/>
        </w:rPr>
        <w:t>as</w:t>
      </w:r>
      <w:proofErr w:type="gramEnd"/>
      <w:r w:rsidR="00EB632E">
        <w:rPr>
          <w:lang w:val="en-US"/>
        </w:rPr>
        <w:t xml:space="preserve"> </w:t>
      </w:r>
      <w:r w:rsidR="00C9092D">
        <w:rPr>
          <w:lang w:val="en-US"/>
        </w:rPr>
        <w:t xml:space="preserve">long as this </w:t>
      </w:r>
      <w:r w:rsidR="00345458">
        <w:rPr>
          <w:lang w:val="en-US"/>
        </w:rPr>
        <w:t xml:space="preserve">remains a </w:t>
      </w:r>
      <w:r w:rsidR="006C3401">
        <w:rPr>
          <w:lang w:val="en-US"/>
        </w:rPr>
        <w:t>requirement.</w:t>
      </w:r>
      <w:r w:rsidR="00EB632E">
        <w:rPr>
          <w:lang w:val="en-US"/>
        </w:rPr>
        <w:t>)</w:t>
      </w:r>
      <w:r w:rsidR="006C3401">
        <w:rPr>
          <w:lang w:val="en-US"/>
        </w:rPr>
        <w:t xml:space="preserve"> </w:t>
      </w:r>
    </w:p>
    <w:p w:rsidR="0062322A" w:rsidRDefault="0062322A">
      <w:pPr>
        <w:pStyle w:val="BodyA"/>
        <w:spacing w:after="0" w:line="240" w:lineRule="auto"/>
      </w:pPr>
    </w:p>
    <w:p w:rsidR="0062322A" w:rsidRPr="00EB632E" w:rsidRDefault="009D2EF7">
      <w:pPr>
        <w:pStyle w:val="BodyA"/>
        <w:spacing w:after="0" w:line="240" w:lineRule="auto"/>
      </w:pPr>
      <w:r>
        <w:rPr>
          <w:lang w:val="en-US"/>
        </w:rPr>
        <w:t xml:space="preserve">Where groups use a venue such as a village hall, </w:t>
      </w:r>
      <w:proofErr w:type="spellStart"/>
      <w:r>
        <w:rPr>
          <w:lang w:val="en-US"/>
        </w:rPr>
        <w:t>convenors</w:t>
      </w:r>
      <w:proofErr w:type="spellEnd"/>
      <w:r>
        <w:rPr>
          <w:lang w:val="en-US"/>
        </w:rPr>
        <w:t xml:space="preserve"> should satisfy the</w:t>
      </w:r>
      <w:r w:rsidR="00830D2B">
        <w:rPr>
          <w:lang w:val="en-US"/>
        </w:rPr>
        <w:t>mselves that it is safe. T</w:t>
      </w:r>
      <w:r>
        <w:rPr>
          <w:lang w:val="en-US"/>
        </w:rPr>
        <w:t>he Third Age Trust</w:t>
      </w:r>
      <w:r>
        <w:rPr>
          <w:rFonts w:ascii="Arial Unicode MS" w:hAnsi="Arial Unicode MS"/>
          <w:rtl/>
        </w:rPr>
        <w:t>’</w:t>
      </w:r>
      <w:r>
        <w:t xml:space="preserve">s </w:t>
      </w:r>
      <w:r>
        <w:rPr>
          <w:rFonts w:ascii="Arial Unicode MS" w:hAnsi="Arial Unicode MS"/>
          <w:rtl/>
          <w:lang w:val="ar-SA"/>
        </w:rPr>
        <w:t>“</w:t>
      </w:r>
      <w:r>
        <w:rPr>
          <w:lang w:val="en-US"/>
        </w:rPr>
        <w:t>Venue Risk Assessment Checklist</w:t>
      </w:r>
      <w:r w:rsidR="00830D2B">
        <w:t xml:space="preserve">” </w:t>
      </w:r>
      <w:r>
        <w:rPr>
          <w:lang w:val="en-US"/>
        </w:rPr>
        <w:t xml:space="preserve">and </w:t>
      </w:r>
      <w:r>
        <w:rPr>
          <w:rFonts w:ascii="Arial Unicode MS" w:hAnsi="Arial Unicode MS"/>
          <w:rtl/>
          <w:lang w:val="ar-SA"/>
        </w:rPr>
        <w:t>“</w:t>
      </w:r>
      <w:r>
        <w:rPr>
          <w:lang w:val="en-US"/>
        </w:rPr>
        <w:t>Venue Checklist - Day of Use</w:t>
      </w:r>
      <w:r>
        <w:t xml:space="preserve">” </w:t>
      </w:r>
      <w:r>
        <w:rPr>
          <w:lang w:val="en-US"/>
        </w:rPr>
        <w:t xml:space="preserve"> (</w:t>
      </w:r>
      <w:proofErr w:type="spellStart"/>
      <w:r>
        <w:rPr>
          <w:b/>
          <w:bCs/>
          <w:lang w:val="en-US"/>
        </w:rPr>
        <w:t>Annex</w:t>
      </w:r>
      <w:r w:rsidR="000748AA">
        <w:rPr>
          <w:b/>
          <w:bCs/>
          <w:lang w:val="en-US"/>
        </w:rPr>
        <w:t>e</w:t>
      </w:r>
      <w:proofErr w:type="spellEnd"/>
      <w:r>
        <w:rPr>
          <w:b/>
          <w:bCs/>
          <w:lang w:val="en-US"/>
        </w:rPr>
        <w:t xml:space="preserve"> B and </w:t>
      </w:r>
      <w:proofErr w:type="spellStart"/>
      <w:r>
        <w:rPr>
          <w:b/>
          <w:bCs/>
          <w:lang w:val="en-US"/>
        </w:rPr>
        <w:t>Annex</w:t>
      </w:r>
      <w:r w:rsidR="000748AA">
        <w:rPr>
          <w:b/>
          <w:bCs/>
          <w:lang w:val="en-US"/>
        </w:rPr>
        <w:t>e</w:t>
      </w:r>
      <w:proofErr w:type="spellEnd"/>
      <w:r>
        <w:rPr>
          <w:b/>
          <w:bCs/>
          <w:lang w:val="en-US"/>
        </w:rPr>
        <w:t xml:space="preserve"> C</w:t>
      </w:r>
      <w:r w:rsidR="00830D2B">
        <w:t>) can be used for this purpose as well as helping to ensure that the venue is suitable for the Group’s needs</w:t>
      </w:r>
      <w:r w:rsidR="00C978E4">
        <w:t>.</w:t>
      </w:r>
      <w:r w:rsidR="00DF0393">
        <w:t xml:space="preserve"> Any Covid19 requirements of th</w:t>
      </w:r>
      <w:r w:rsidR="00EB632E">
        <w:t>e venue should also be followed as well as pnlu3a Covid-19 protection protocols (</w:t>
      </w:r>
      <w:r w:rsidR="00EB632E">
        <w:rPr>
          <w:b/>
        </w:rPr>
        <w:t>Annex</w:t>
      </w:r>
      <w:r w:rsidR="000748AA">
        <w:rPr>
          <w:b/>
        </w:rPr>
        <w:t>e</w:t>
      </w:r>
      <w:r w:rsidR="00EB632E">
        <w:rPr>
          <w:b/>
        </w:rPr>
        <w:t xml:space="preserve"> M)  </w:t>
      </w:r>
      <w:r w:rsidR="00EB632E">
        <w:t xml:space="preserve"> </w:t>
      </w:r>
      <w:r w:rsidR="00DF0393">
        <w:t xml:space="preserve"> </w:t>
      </w:r>
      <w:r w:rsidR="006C3401">
        <w:rPr>
          <w:lang w:val="en-US"/>
        </w:rPr>
        <w:t xml:space="preserve"> </w:t>
      </w:r>
    </w:p>
    <w:p w:rsidR="00EB632E" w:rsidRDefault="00EB632E">
      <w:pPr>
        <w:pStyle w:val="BodyA"/>
        <w:spacing w:after="0" w:line="240" w:lineRule="auto"/>
        <w:rPr>
          <w:lang w:val="en-US"/>
        </w:rPr>
      </w:pPr>
    </w:p>
    <w:p w:rsidR="0062322A" w:rsidRDefault="009D2EF7">
      <w:pPr>
        <w:pStyle w:val="BodyA"/>
        <w:spacing w:after="0" w:line="240" w:lineRule="auto"/>
      </w:pPr>
      <w:r>
        <w:rPr>
          <w:lang w:val="en-US"/>
        </w:rPr>
        <w:t>The above paragraphs apply to all gro</w:t>
      </w:r>
      <w:r w:rsidR="00E6506B">
        <w:rPr>
          <w:lang w:val="en-US"/>
        </w:rPr>
        <w:t xml:space="preserve">ups. </w:t>
      </w:r>
      <w:r>
        <w:rPr>
          <w:lang w:val="en-US"/>
        </w:rPr>
        <w:t xml:space="preserve">However, </w:t>
      </w:r>
      <w:r w:rsidR="00830D2B">
        <w:rPr>
          <w:lang w:val="en-US"/>
        </w:rPr>
        <w:t xml:space="preserve">some groups where there is more risk involved, would need a more </w:t>
      </w:r>
      <w:r w:rsidR="00ED494E">
        <w:rPr>
          <w:lang w:val="en-US"/>
        </w:rPr>
        <w:t xml:space="preserve">detailed consideration of risk. </w:t>
      </w:r>
    </w:p>
    <w:p w:rsidR="0062322A" w:rsidRDefault="0062322A">
      <w:pPr>
        <w:pStyle w:val="BodyA"/>
        <w:spacing w:after="0" w:line="240" w:lineRule="auto"/>
      </w:pPr>
    </w:p>
    <w:p w:rsidR="0062322A" w:rsidRDefault="009D2EF7">
      <w:pPr>
        <w:pStyle w:val="BodyA"/>
        <w:spacing w:after="0" w:line="240" w:lineRule="auto"/>
      </w:pPr>
      <w:r w:rsidRPr="00BB2404">
        <w:rPr>
          <w:b/>
          <w:bCs/>
        </w:rPr>
        <w:t>General Principles</w:t>
      </w:r>
      <w:r>
        <w:t xml:space="preserve"> </w:t>
      </w:r>
      <w:r w:rsidR="00BB2404">
        <w:rPr>
          <w:b/>
          <w:bCs/>
          <w:lang w:val="en-US"/>
        </w:rPr>
        <w:t>–</w:t>
      </w:r>
      <w:r>
        <w:rPr>
          <w:b/>
          <w:bCs/>
          <w:lang w:val="en-US"/>
        </w:rPr>
        <w:t xml:space="preserve"> walkers</w:t>
      </w:r>
      <w:r w:rsidR="00BB2404">
        <w:rPr>
          <w:b/>
          <w:bCs/>
          <w:lang w:val="en-US"/>
        </w:rPr>
        <w:t xml:space="preserve"> and other outdoor groups.</w:t>
      </w:r>
    </w:p>
    <w:p w:rsidR="0062322A" w:rsidRDefault="0062322A">
      <w:pPr>
        <w:pStyle w:val="BodyA"/>
        <w:spacing w:after="0" w:line="240" w:lineRule="auto"/>
      </w:pPr>
    </w:p>
    <w:p w:rsidR="0062322A" w:rsidRDefault="009D2EF7" w:rsidP="0000116F">
      <w:pPr>
        <w:pStyle w:val="ListParagraph"/>
        <w:numPr>
          <w:ilvl w:val="0"/>
          <w:numId w:val="22"/>
        </w:numPr>
        <w:spacing w:after="0" w:line="240" w:lineRule="auto"/>
      </w:pPr>
      <w:r>
        <w:t>Members of U3A participate at their own risk.</w:t>
      </w:r>
    </w:p>
    <w:p w:rsidR="0062322A" w:rsidRDefault="009D2EF7" w:rsidP="0000116F">
      <w:pPr>
        <w:pStyle w:val="ListParagraph"/>
        <w:numPr>
          <w:ilvl w:val="0"/>
          <w:numId w:val="22"/>
        </w:numPr>
        <w:spacing w:after="0" w:line="240" w:lineRule="auto"/>
      </w:pPr>
      <w:r>
        <w:t>Walkers</w:t>
      </w:r>
      <w:r w:rsidR="00AC4733">
        <w:t>/members</w:t>
      </w:r>
      <w:r>
        <w:t xml:space="preserve"> should be confident that the proposed route is well within their physical capabilities – even if the weather deteriorates.</w:t>
      </w:r>
    </w:p>
    <w:p w:rsidR="0062322A" w:rsidRDefault="009D2EF7" w:rsidP="0000116F">
      <w:pPr>
        <w:pStyle w:val="ListParagraph"/>
        <w:numPr>
          <w:ilvl w:val="0"/>
          <w:numId w:val="22"/>
        </w:numPr>
        <w:spacing w:after="0" w:line="240" w:lineRule="auto"/>
      </w:pPr>
      <w:r>
        <w:t>Walkers</w:t>
      </w:r>
      <w:r w:rsidR="00AC4733">
        <w:t>/members</w:t>
      </w:r>
      <w:r>
        <w:t xml:space="preserve"> should be properly equipped, with suitable footwear, waterproofs and a picnic. A hot</w:t>
      </w:r>
      <w:r w:rsidR="00AC4733">
        <w:t xml:space="preserve"> drink is a good idea in winter. </w:t>
      </w:r>
    </w:p>
    <w:p w:rsidR="0062322A" w:rsidRDefault="009D2EF7" w:rsidP="0000116F">
      <w:pPr>
        <w:pStyle w:val="ListParagraph"/>
        <w:numPr>
          <w:ilvl w:val="0"/>
          <w:numId w:val="22"/>
        </w:numPr>
        <w:spacing w:after="0" w:line="240" w:lineRule="auto"/>
      </w:pPr>
      <w:r>
        <w:t>The route will have been researched by the leader, but changes may need to be made on the day if weather conditions change.</w:t>
      </w:r>
    </w:p>
    <w:p w:rsidR="0062322A" w:rsidRDefault="009D2EF7" w:rsidP="0000116F">
      <w:pPr>
        <w:pStyle w:val="ListParagraph"/>
        <w:numPr>
          <w:ilvl w:val="0"/>
          <w:numId w:val="22"/>
        </w:numPr>
        <w:spacing w:after="0" w:line="240" w:lineRule="auto"/>
      </w:pPr>
      <w:r>
        <w:t>No one in the group has been trained as a leader or in first aid. In an</w:t>
      </w:r>
      <w:r w:rsidR="00BB2404">
        <w:t xml:space="preserve"> emergency, help will be given to the </w:t>
      </w:r>
      <w:r w:rsidR="00ED494E">
        <w:t>best abilities of fellow members</w:t>
      </w:r>
      <w:r w:rsidR="00BB2404">
        <w:t>.</w:t>
      </w:r>
      <w:r w:rsidR="00AC4733">
        <w:t xml:space="preserve"> Members should consider carrying a first aid kit for their own use.</w:t>
      </w:r>
    </w:p>
    <w:p w:rsidR="00BB2404" w:rsidRDefault="00BB2404" w:rsidP="0000116F">
      <w:pPr>
        <w:pStyle w:val="ListParagraph"/>
        <w:numPr>
          <w:ilvl w:val="0"/>
          <w:numId w:val="32"/>
        </w:numPr>
        <w:spacing w:after="0" w:line="240" w:lineRule="auto"/>
        <w:contextualSpacing w:val="0"/>
      </w:pPr>
      <w:r>
        <w:t>Guests are permitted to join one walk before needing to join Penrith and North Lakes U3A.  On this “taster” walk they accept all the conditions that apply to members.</w:t>
      </w:r>
      <w:r w:rsidR="00ED494E">
        <w:t xml:space="preserve"> A Carer is </w:t>
      </w:r>
      <w:r w:rsidR="00E6506B">
        <w:t xml:space="preserve">also allowed to attend. </w:t>
      </w:r>
    </w:p>
    <w:p w:rsidR="0062322A" w:rsidRDefault="0062322A" w:rsidP="00BB2404">
      <w:pPr>
        <w:pStyle w:val="ListParagraph"/>
        <w:spacing w:after="0" w:line="240" w:lineRule="auto"/>
        <w:ind w:left="426"/>
      </w:pPr>
    </w:p>
    <w:p w:rsidR="0062322A" w:rsidRDefault="009D2EF7">
      <w:pPr>
        <w:pStyle w:val="BodyA"/>
        <w:spacing w:after="0" w:line="240" w:lineRule="auto"/>
        <w:rPr>
          <w:b/>
          <w:bCs/>
          <w:lang w:val="en-US"/>
        </w:rPr>
      </w:pPr>
      <w:r>
        <w:rPr>
          <w:b/>
          <w:bCs/>
          <w:lang w:val="en-US"/>
        </w:rPr>
        <w:t>Before the walk</w:t>
      </w:r>
      <w:r w:rsidR="00BB2404">
        <w:rPr>
          <w:b/>
          <w:bCs/>
          <w:lang w:val="en-US"/>
        </w:rPr>
        <w:t xml:space="preserve"> or activity</w:t>
      </w:r>
    </w:p>
    <w:p w:rsidR="00E63912" w:rsidRDefault="00E63912">
      <w:pPr>
        <w:pStyle w:val="BodyA"/>
        <w:spacing w:after="0" w:line="240" w:lineRule="auto"/>
        <w:rPr>
          <w:b/>
          <w:bCs/>
        </w:rPr>
      </w:pPr>
    </w:p>
    <w:p w:rsidR="00CC3CE6" w:rsidRPr="00CC3CE6" w:rsidRDefault="00CC3CE6">
      <w:pPr>
        <w:pStyle w:val="BodyA"/>
        <w:spacing w:after="0" w:line="240" w:lineRule="auto"/>
        <w:rPr>
          <w:bCs/>
          <w:sz w:val="22"/>
          <w:szCs w:val="22"/>
        </w:rPr>
      </w:pPr>
      <w:r>
        <w:rPr>
          <w:bCs/>
          <w:sz w:val="22"/>
          <w:szCs w:val="22"/>
        </w:rPr>
        <w:t>The Convenor will normally contact members with details of the walk or activity and what it involves, including any potential difficulties. The meeting point, timings, car sharing and arrangements in case of poor weather also ensures members know what to expect and how cars might be shared (if appropriate).</w:t>
      </w:r>
    </w:p>
    <w:p w:rsidR="0062322A" w:rsidRDefault="0062322A">
      <w:pPr>
        <w:pStyle w:val="BodyA"/>
        <w:spacing w:after="0" w:line="240" w:lineRule="auto"/>
        <w:rPr>
          <w:lang w:val="en-US"/>
        </w:rPr>
      </w:pPr>
    </w:p>
    <w:p w:rsidR="00DF0393" w:rsidRDefault="00DF0393" w:rsidP="00872F2D">
      <w:pPr>
        <w:pStyle w:val="BodyA"/>
        <w:spacing w:after="0" w:line="240" w:lineRule="auto"/>
        <w:rPr>
          <w:b/>
          <w:bCs/>
          <w:lang w:val="en-US"/>
        </w:rPr>
      </w:pPr>
    </w:p>
    <w:p w:rsidR="00DF0393" w:rsidRDefault="00DF0393" w:rsidP="00872F2D">
      <w:pPr>
        <w:pStyle w:val="BodyA"/>
        <w:spacing w:after="0" w:line="240" w:lineRule="auto"/>
        <w:rPr>
          <w:b/>
          <w:bCs/>
          <w:lang w:val="en-US"/>
        </w:rPr>
      </w:pPr>
    </w:p>
    <w:p w:rsidR="00DF0393" w:rsidRDefault="00DF0393" w:rsidP="00872F2D">
      <w:pPr>
        <w:pStyle w:val="BodyA"/>
        <w:spacing w:after="0" w:line="240" w:lineRule="auto"/>
        <w:rPr>
          <w:b/>
          <w:bCs/>
          <w:lang w:val="en-US"/>
        </w:rPr>
      </w:pPr>
    </w:p>
    <w:p w:rsidR="00DF0393" w:rsidRDefault="00DF0393" w:rsidP="00872F2D">
      <w:pPr>
        <w:pStyle w:val="BodyA"/>
        <w:spacing w:after="0" w:line="240" w:lineRule="auto"/>
        <w:rPr>
          <w:b/>
          <w:bCs/>
          <w:lang w:val="en-US"/>
        </w:rPr>
      </w:pPr>
    </w:p>
    <w:p w:rsidR="00872F2D" w:rsidRDefault="009D2EF7" w:rsidP="00872F2D">
      <w:pPr>
        <w:pStyle w:val="BodyA"/>
        <w:spacing w:after="0" w:line="240" w:lineRule="auto"/>
        <w:rPr>
          <w:b/>
          <w:bCs/>
          <w:lang w:val="en-US"/>
        </w:rPr>
      </w:pPr>
      <w:r>
        <w:rPr>
          <w:b/>
          <w:bCs/>
          <w:lang w:val="en-US"/>
        </w:rPr>
        <w:t>On the day</w:t>
      </w:r>
    </w:p>
    <w:p w:rsidR="00DF0393" w:rsidRDefault="00DF0393" w:rsidP="00CC3CE6">
      <w:pPr>
        <w:pStyle w:val="BodyA"/>
        <w:spacing w:after="0" w:line="240" w:lineRule="auto"/>
        <w:rPr>
          <w:b/>
          <w:bCs/>
          <w:lang w:val="en-US"/>
        </w:rPr>
      </w:pPr>
    </w:p>
    <w:p w:rsidR="001E02C8" w:rsidRDefault="00CC3CE6" w:rsidP="00CC3CE6">
      <w:pPr>
        <w:pStyle w:val="BodyA"/>
        <w:spacing w:after="0" w:line="240" w:lineRule="auto"/>
        <w:rPr>
          <w:rFonts w:cs="Arial"/>
          <w:bCs/>
          <w:sz w:val="22"/>
          <w:szCs w:val="22"/>
        </w:rPr>
      </w:pPr>
      <w:r>
        <w:rPr>
          <w:rFonts w:cs="Arial"/>
          <w:bCs/>
          <w:sz w:val="22"/>
          <w:szCs w:val="22"/>
        </w:rPr>
        <w:t xml:space="preserve">Responsibility for their own safety rests with members. When walking they must maintain contact with the group at all times, not take risks and must alert others if a problem does occur. If they need to stop for any reason they should let at least one person in the group know </w:t>
      </w:r>
      <w:r w:rsidR="007A7A89">
        <w:rPr>
          <w:rFonts w:cs="Arial"/>
          <w:bCs/>
          <w:sz w:val="22"/>
          <w:szCs w:val="22"/>
        </w:rPr>
        <w:t xml:space="preserve">so that the group can react appropriately. </w:t>
      </w:r>
    </w:p>
    <w:p w:rsidR="00CC3CE6" w:rsidRPr="001E02C8" w:rsidRDefault="007A7A89" w:rsidP="00CC3CE6">
      <w:pPr>
        <w:pStyle w:val="BodyA"/>
        <w:spacing w:after="0" w:line="240" w:lineRule="auto"/>
        <w:rPr>
          <w:rFonts w:cs="Arial"/>
          <w:bCs/>
          <w:sz w:val="22"/>
          <w:szCs w:val="22"/>
        </w:rPr>
      </w:pPr>
      <w:r>
        <w:rPr>
          <w:rFonts w:cs="Arial"/>
          <w:bCs/>
          <w:sz w:val="22"/>
          <w:szCs w:val="22"/>
        </w:rPr>
        <w:t>Normally there w</w:t>
      </w:r>
      <w:r w:rsidR="001E02C8">
        <w:rPr>
          <w:rFonts w:cs="Arial"/>
          <w:bCs/>
          <w:sz w:val="22"/>
          <w:szCs w:val="22"/>
        </w:rPr>
        <w:t xml:space="preserve">ould be a front &amp; backmarker for </w:t>
      </w:r>
      <w:r>
        <w:rPr>
          <w:rFonts w:cs="Arial"/>
          <w:bCs/>
          <w:sz w:val="22"/>
          <w:szCs w:val="22"/>
        </w:rPr>
        <w:t>walking groups, and other groups should make their own arrangements (</w:t>
      </w:r>
      <w:proofErr w:type="spellStart"/>
      <w:r>
        <w:rPr>
          <w:rFonts w:cs="Arial"/>
          <w:bCs/>
          <w:sz w:val="22"/>
          <w:szCs w:val="22"/>
        </w:rPr>
        <w:t>eg</w:t>
      </w:r>
      <w:proofErr w:type="spellEnd"/>
      <w:r>
        <w:rPr>
          <w:rFonts w:cs="Arial"/>
          <w:bCs/>
          <w:sz w:val="22"/>
          <w:szCs w:val="22"/>
        </w:rPr>
        <w:t xml:space="preserve"> regular meeting points) to ensure that no-one becomes unintentionally separated.  </w:t>
      </w:r>
      <w:r w:rsidR="00CC3CE6">
        <w:rPr>
          <w:rFonts w:cs="Arial"/>
          <w:bCs/>
        </w:rPr>
        <w:t xml:space="preserve"> </w:t>
      </w:r>
    </w:p>
    <w:p w:rsidR="0062322A" w:rsidRDefault="0062322A">
      <w:pPr>
        <w:pStyle w:val="BodyA"/>
        <w:spacing w:after="0" w:line="240" w:lineRule="auto"/>
        <w:rPr>
          <w:b/>
          <w:bCs/>
          <w:sz w:val="28"/>
          <w:szCs w:val="28"/>
        </w:rPr>
      </w:pPr>
    </w:p>
    <w:p w:rsidR="00605128" w:rsidRPr="001E02C8" w:rsidRDefault="00605128">
      <w:pPr>
        <w:pStyle w:val="BodyA"/>
        <w:spacing w:after="0" w:line="240" w:lineRule="auto"/>
        <w:rPr>
          <w:b/>
          <w:bCs/>
          <w:sz w:val="28"/>
          <w:szCs w:val="28"/>
        </w:rPr>
      </w:pPr>
    </w:p>
    <w:p w:rsidR="0062322A" w:rsidRPr="001E02C8" w:rsidRDefault="00C978E4" w:rsidP="0000116F">
      <w:pPr>
        <w:pStyle w:val="ListParagraph"/>
        <w:numPr>
          <w:ilvl w:val="0"/>
          <w:numId w:val="26"/>
        </w:numPr>
        <w:spacing w:after="0" w:line="240" w:lineRule="auto"/>
        <w:rPr>
          <w:rFonts w:ascii="Arial" w:hAnsi="Arial" w:cs="Arial"/>
          <w:b/>
          <w:sz w:val="24"/>
          <w:szCs w:val="24"/>
        </w:rPr>
      </w:pPr>
      <w:r w:rsidRPr="001E02C8">
        <w:rPr>
          <w:rFonts w:ascii="Arial" w:hAnsi="Arial" w:cs="Arial"/>
          <w:b/>
          <w:bCs/>
          <w:sz w:val="24"/>
          <w:szCs w:val="24"/>
        </w:rPr>
        <w:t>Accessibility for disabled members</w:t>
      </w:r>
    </w:p>
    <w:p w:rsidR="0062322A" w:rsidRDefault="0062322A">
      <w:pPr>
        <w:pStyle w:val="BodyA"/>
        <w:spacing w:after="0" w:line="240" w:lineRule="auto"/>
      </w:pPr>
    </w:p>
    <w:p w:rsidR="0062322A" w:rsidRDefault="009D2EF7">
      <w:pPr>
        <w:pStyle w:val="BodyA"/>
        <w:spacing w:after="0" w:line="240" w:lineRule="auto"/>
        <w:ind w:left="567"/>
      </w:pPr>
      <w:r>
        <w:rPr>
          <w:lang w:val="en-US"/>
        </w:rPr>
        <w:t xml:space="preserve">Given the age profile of U3A members, it is to be expected that some will experience a measure of difficulty in terms of mobility, sight or hearing.  It is the explicit policy of U3A to take every step feasible to include everybody in a group who could benefit from the activity.  This principle applies as much </w:t>
      </w:r>
      <w:proofErr w:type="gramStart"/>
      <w:r>
        <w:rPr>
          <w:lang w:val="en-US"/>
        </w:rPr>
        <w:t>to</w:t>
      </w:r>
      <w:proofErr w:type="gramEnd"/>
      <w:r>
        <w:rPr>
          <w:lang w:val="en-US"/>
        </w:rPr>
        <w:t xml:space="preserve"> potential members as existing members; people making enquiries should feel the </w:t>
      </w:r>
      <w:proofErr w:type="spellStart"/>
      <w:r>
        <w:rPr>
          <w:lang w:val="en-US"/>
        </w:rPr>
        <w:t>organisation</w:t>
      </w:r>
      <w:proofErr w:type="spellEnd"/>
      <w:r>
        <w:rPr>
          <w:lang w:val="en-US"/>
        </w:rPr>
        <w:t xml:space="preserve"> is constantly looking for ways to include those disabled in some way.  This also applies to monthly meetings and occasional courses.</w:t>
      </w:r>
    </w:p>
    <w:p w:rsidR="0062322A" w:rsidRDefault="0062322A">
      <w:pPr>
        <w:pStyle w:val="BodyA"/>
        <w:spacing w:after="0" w:line="240" w:lineRule="auto"/>
        <w:ind w:left="567"/>
      </w:pPr>
    </w:p>
    <w:p w:rsidR="0062322A" w:rsidRDefault="009D2EF7">
      <w:pPr>
        <w:pStyle w:val="BodyA"/>
        <w:spacing w:after="0" w:line="240" w:lineRule="auto"/>
        <w:ind w:left="567"/>
      </w:pPr>
      <w:r>
        <w:rPr>
          <w:lang w:val="en-US"/>
        </w:rPr>
        <w:t>The Third Age Trust has produced very helpful guidelines on: “Accessibility for Disabled Members”</w:t>
      </w:r>
      <w:r>
        <w:t xml:space="preserve">; </w:t>
      </w:r>
      <w:r>
        <w:rPr>
          <w:lang w:val="en-US"/>
        </w:rPr>
        <w:t>“Supporting Members with Vision Loss</w:t>
      </w:r>
      <w:r>
        <w:rPr>
          <w:b/>
          <w:bCs/>
          <w:lang w:val="en-US"/>
        </w:rPr>
        <w:t>”</w:t>
      </w:r>
      <w:r>
        <w:rPr>
          <w:lang w:val="en-US"/>
        </w:rPr>
        <w:t xml:space="preserve">; and “Supporting Members with Hearing Loss”.  These are included as </w:t>
      </w:r>
      <w:proofErr w:type="spellStart"/>
      <w:r>
        <w:rPr>
          <w:b/>
          <w:bCs/>
          <w:lang w:val="en-US"/>
        </w:rPr>
        <w:t>Annex</w:t>
      </w:r>
      <w:r w:rsidR="00B2459F">
        <w:rPr>
          <w:b/>
          <w:bCs/>
          <w:lang w:val="en-US"/>
        </w:rPr>
        <w:t>e</w:t>
      </w:r>
      <w:proofErr w:type="spellEnd"/>
      <w:r>
        <w:rPr>
          <w:b/>
          <w:bCs/>
          <w:lang w:val="en-US"/>
        </w:rPr>
        <w:t xml:space="preserve"> D, </w:t>
      </w:r>
      <w:proofErr w:type="spellStart"/>
      <w:r>
        <w:rPr>
          <w:b/>
          <w:bCs/>
          <w:lang w:val="en-US"/>
        </w:rPr>
        <w:t>Annex</w:t>
      </w:r>
      <w:r w:rsidR="00B2459F">
        <w:rPr>
          <w:b/>
          <w:bCs/>
          <w:lang w:val="en-US"/>
        </w:rPr>
        <w:t>e</w:t>
      </w:r>
      <w:proofErr w:type="spellEnd"/>
      <w:r>
        <w:rPr>
          <w:b/>
          <w:bCs/>
          <w:lang w:val="en-US"/>
        </w:rPr>
        <w:t xml:space="preserve"> E and </w:t>
      </w:r>
      <w:proofErr w:type="spellStart"/>
      <w:r>
        <w:rPr>
          <w:b/>
          <w:bCs/>
          <w:lang w:val="en-US"/>
        </w:rPr>
        <w:t>Annex</w:t>
      </w:r>
      <w:r w:rsidR="00B2459F">
        <w:rPr>
          <w:b/>
          <w:bCs/>
          <w:lang w:val="en-US"/>
        </w:rPr>
        <w:t>e</w:t>
      </w:r>
      <w:proofErr w:type="spellEnd"/>
      <w:r>
        <w:rPr>
          <w:b/>
          <w:bCs/>
          <w:lang w:val="en-US"/>
        </w:rPr>
        <w:t xml:space="preserve"> F </w:t>
      </w:r>
      <w:r>
        <w:rPr>
          <w:lang w:val="en-US"/>
        </w:rPr>
        <w:t>respectively.</w:t>
      </w:r>
    </w:p>
    <w:p w:rsidR="0062322A" w:rsidRDefault="0062322A">
      <w:pPr>
        <w:pStyle w:val="BodyA"/>
        <w:spacing w:after="0" w:line="240" w:lineRule="auto"/>
        <w:ind w:left="567"/>
      </w:pPr>
    </w:p>
    <w:p w:rsidR="0062322A" w:rsidRDefault="009D2EF7">
      <w:pPr>
        <w:pStyle w:val="BodyA"/>
        <w:spacing w:after="0" w:line="240" w:lineRule="auto"/>
        <w:ind w:left="567"/>
      </w:pPr>
      <w:r>
        <w:rPr>
          <w:lang w:val="en-US"/>
        </w:rPr>
        <w:t xml:space="preserve">What does this mean for groups?  Few houses have wheelchair access, some have downstairs toilets and only some have space enough to allow wheelchairs to move around.  There are examples of disabled members being accommodated for at least some meetings by a careful choice of venue, including some members’ homes and possibly an occasional meeting in a larger hired space.  The committee would look </w:t>
      </w:r>
      <w:proofErr w:type="spellStart"/>
      <w:r>
        <w:rPr>
          <w:lang w:val="en-US"/>
        </w:rPr>
        <w:t>favourably</w:t>
      </w:r>
      <w:proofErr w:type="spellEnd"/>
      <w:r>
        <w:rPr>
          <w:lang w:val="en-US"/>
        </w:rPr>
        <w:t xml:space="preserve"> on funding the occasional use of a venue in such cases.</w:t>
      </w:r>
    </w:p>
    <w:p w:rsidR="0062322A" w:rsidRDefault="0062322A">
      <w:pPr>
        <w:pStyle w:val="BodyA"/>
        <w:spacing w:after="0" w:line="240" w:lineRule="auto"/>
        <w:ind w:left="567"/>
      </w:pPr>
    </w:p>
    <w:p w:rsidR="0062322A" w:rsidRDefault="009D2EF7">
      <w:pPr>
        <w:pStyle w:val="BodyA"/>
        <w:spacing w:after="0" w:line="240" w:lineRule="auto"/>
        <w:ind w:left="567"/>
      </w:pPr>
      <w:r>
        <w:rPr>
          <w:lang w:val="en-US"/>
        </w:rPr>
        <w:t xml:space="preserve">Disabled members should have the opportunity to be accompanied by a friend or </w:t>
      </w:r>
      <w:proofErr w:type="spellStart"/>
      <w:r>
        <w:rPr>
          <w:lang w:val="en-US"/>
        </w:rPr>
        <w:t>carer</w:t>
      </w:r>
      <w:proofErr w:type="spellEnd"/>
      <w:r>
        <w:rPr>
          <w:lang w:val="en-US"/>
        </w:rPr>
        <w:t xml:space="preserve">.  The </w:t>
      </w:r>
      <w:proofErr w:type="spellStart"/>
      <w:r>
        <w:rPr>
          <w:lang w:val="en-US"/>
        </w:rPr>
        <w:t>carer</w:t>
      </w:r>
      <w:proofErr w:type="spellEnd"/>
      <w:r>
        <w:rPr>
          <w:lang w:val="en-US"/>
        </w:rPr>
        <w:t xml:space="preserve"> would be covered by U3A insurance unless they were professionally employed, in which case they would have their own liability insurance.</w:t>
      </w:r>
    </w:p>
    <w:p w:rsidR="0062322A" w:rsidRDefault="0062322A">
      <w:pPr>
        <w:pStyle w:val="BodyA"/>
        <w:spacing w:after="0" w:line="240" w:lineRule="auto"/>
        <w:ind w:left="567"/>
      </w:pPr>
    </w:p>
    <w:p w:rsidR="0062322A" w:rsidRDefault="0062322A">
      <w:pPr>
        <w:pStyle w:val="BodyA"/>
        <w:spacing w:after="0" w:line="240" w:lineRule="auto"/>
        <w:ind w:left="567"/>
      </w:pPr>
    </w:p>
    <w:p w:rsidR="0062322A" w:rsidRPr="001E02C8" w:rsidRDefault="009E014B" w:rsidP="0000116F">
      <w:pPr>
        <w:pStyle w:val="ListParagraph"/>
        <w:numPr>
          <w:ilvl w:val="0"/>
          <w:numId w:val="26"/>
        </w:numPr>
        <w:spacing w:after="0" w:line="240" w:lineRule="auto"/>
        <w:rPr>
          <w:b/>
          <w:bCs/>
        </w:rPr>
      </w:pPr>
      <w:r w:rsidRPr="001E02C8">
        <w:rPr>
          <w:rFonts w:ascii="Arial" w:hAnsi="Arial" w:cs="Arial"/>
          <w:b/>
          <w:bCs/>
          <w:sz w:val="24"/>
          <w:szCs w:val="24"/>
        </w:rPr>
        <w:t>Data Protection</w:t>
      </w:r>
    </w:p>
    <w:p w:rsidR="0062322A" w:rsidRDefault="0062322A">
      <w:pPr>
        <w:pStyle w:val="BodyA"/>
        <w:spacing w:after="0" w:line="240" w:lineRule="auto"/>
        <w:ind w:left="567"/>
      </w:pPr>
    </w:p>
    <w:p w:rsidR="0062322A" w:rsidRDefault="009E014B" w:rsidP="009E014B">
      <w:pPr>
        <w:pStyle w:val="BodyA"/>
        <w:spacing w:after="0" w:line="240" w:lineRule="auto"/>
        <w:ind w:left="567"/>
      </w:pPr>
      <w:r>
        <w:t xml:space="preserve">Please see our Data Protection &amp; Privacy Policies on our website, </w:t>
      </w:r>
      <w:hyperlink r:id="rId10" w:history="1">
        <w:r w:rsidRPr="00172030">
          <w:rPr>
            <w:rStyle w:val="Hyperlink"/>
          </w:rPr>
          <w:t>www.pnlu3a.org.uk</w:t>
        </w:r>
      </w:hyperlink>
      <w:r>
        <w:t xml:space="preserve"> </w:t>
      </w:r>
    </w:p>
    <w:p w:rsidR="00605128" w:rsidRDefault="00605128" w:rsidP="009E014B">
      <w:pPr>
        <w:pStyle w:val="BodyA"/>
        <w:spacing w:after="0" w:line="240" w:lineRule="auto"/>
        <w:ind w:left="567"/>
      </w:pPr>
    </w:p>
    <w:p w:rsidR="00605128" w:rsidRDefault="00605128" w:rsidP="009E014B">
      <w:pPr>
        <w:pStyle w:val="BodyA"/>
        <w:spacing w:after="0" w:line="240" w:lineRule="auto"/>
        <w:ind w:left="567"/>
      </w:pPr>
    </w:p>
    <w:p w:rsidR="00605128" w:rsidRDefault="00605128" w:rsidP="009E014B">
      <w:pPr>
        <w:pStyle w:val="BodyA"/>
        <w:spacing w:after="0" w:line="240" w:lineRule="auto"/>
        <w:ind w:left="567"/>
      </w:pPr>
    </w:p>
    <w:p w:rsidR="00605128" w:rsidRDefault="00605128" w:rsidP="009E014B">
      <w:pPr>
        <w:pStyle w:val="BodyA"/>
        <w:spacing w:after="0" w:line="240" w:lineRule="auto"/>
        <w:ind w:left="567"/>
      </w:pPr>
    </w:p>
    <w:p w:rsidR="00605128" w:rsidRDefault="00605128" w:rsidP="009E014B">
      <w:pPr>
        <w:pStyle w:val="BodyA"/>
        <w:spacing w:after="0" w:line="240" w:lineRule="auto"/>
        <w:ind w:left="567"/>
      </w:pPr>
    </w:p>
    <w:p w:rsidR="00605128" w:rsidRDefault="00605128" w:rsidP="009E014B">
      <w:pPr>
        <w:pStyle w:val="BodyA"/>
        <w:spacing w:after="0" w:line="240" w:lineRule="auto"/>
        <w:ind w:left="567"/>
      </w:pPr>
    </w:p>
    <w:p w:rsidR="00605128" w:rsidRDefault="009E014B" w:rsidP="00605128">
      <w:pPr>
        <w:pStyle w:val="BodyA"/>
        <w:spacing w:after="0" w:line="240" w:lineRule="auto"/>
        <w:ind w:left="567"/>
      </w:pPr>
      <w:r>
        <w:t>Members contact detail</w:t>
      </w:r>
      <w:r w:rsidR="00E6506B">
        <w:t xml:space="preserve">s are stored on our Beacon Data </w:t>
      </w:r>
      <w:r>
        <w:t>sys</w:t>
      </w:r>
      <w:r w:rsidR="00EE5A46">
        <w:t xml:space="preserve">tem, but access to this is </w:t>
      </w:r>
      <w:r>
        <w:t>limited for dat</w:t>
      </w:r>
      <w:r w:rsidR="00EE5A46">
        <w:t>a protection reasons. G</w:t>
      </w:r>
      <w:r>
        <w:t xml:space="preserve">roup convenors </w:t>
      </w:r>
      <w:r w:rsidR="00EE5A46">
        <w:t xml:space="preserve">will often however </w:t>
      </w:r>
      <w:r>
        <w:t xml:space="preserve">obtain contact details direct </w:t>
      </w:r>
      <w:r w:rsidR="00EE5A46">
        <w:t>from their group member</w:t>
      </w:r>
      <w:r w:rsidR="00605128">
        <w:t xml:space="preserve">s with their </w:t>
      </w:r>
      <w:r w:rsidR="00E6506B">
        <w:t>agreement</w:t>
      </w:r>
      <w:r w:rsidR="00EE5A46">
        <w:t xml:space="preserve">. Details should be treated in a secure way &amp; deleted when no longer needed. </w:t>
      </w:r>
      <w:r>
        <w:t xml:space="preserve">Members have </w:t>
      </w:r>
      <w:r w:rsidR="00EE5A46">
        <w:t xml:space="preserve">also </w:t>
      </w:r>
      <w:r>
        <w:t>signed consent</w:t>
      </w:r>
      <w:r w:rsidR="00EE5A46">
        <w:t xml:space="preserve"> for contact</w:t>
      </w:r>
      <w:r>
        <w:t xml:space="preserve"> details </w:t>
      </w:r>
      <w:r w:rsidR="00605128">
        <w:t>(</w:t>
      </w:r>
      <w:r w:rsidR="00EE5A46">
        <w:t>stored on Beacon</w:t>
      </w:r>
      <w:r w:rsidR="00605128">
        <w:t>)</w:t>
      </w:r>
      <w:r w:rsidR="00EE5A46">
        <w:t xml:space="preserve"> </w:t>
      </w:r>
      <w:r>
        <w:t>to be used to comm</w:t>
      </w:r>
      <w:r w:rsidR="00EE5A46">
        <w:t>unicate about group activities &amp; the Groups’ Coordina</w:t>
      </w:r>
      <w:r w:rsidR="00E6506B">
        <w:t>tor has access to these details if needed.</w:t>
      </w:r>
      <w:r w:rsidR="00EE5A46">
        <w:t xml:space="preserve"> </w:t>
      </w:r>
    </w:p>
    <w:p w:rsidR="00605128" w:rsidRPr="00605128" w:rsidRDefault="00605128" w:rsidP="00605128">
      <w:pPr>
        <w:pStyle w:val="BodyA"/>
        <w:spacing w:after="0" w:line="240" w:lineRule="auto"/>
        <w:ind w:left="567"/>
      </w:pPr>
    </w:p>
    <w:p w:rsidR="00671529" w:rsidRDefault="00671529" w:rsidP="00671529">
      <w:pPr>
        <w:pStyle w:val="BodyA"/>
        <w:spacing w:after="0" w:line="240" w:lineRule="auto"/>
        <w:rPr>
          <w:b/>
          <w:bCs/>
        </w:rPr>
      </w:pPr>
    </w:p>
    <w:p w:rsidR="0062322A" w:rsidRDefault="00671529" w:rsidP="0000116F">
      <w:pPr>
        <w:pStyle w:val="BodyA"/>
        <w:numPr>
          <w:ilvl w:val="0"/>
          <w:numId w:val="26"/>
        </w:numPr>
        <w:spacing w:after="0" w:line="240" w:lineRule="auto"/>
        <w:rPr>
          <w:b/>
          <w:bCs/>
        </w:rPr>
      </w:pPr>
      <w:r>
        <w:rPr>
          <w:b/>
          <w:bCs/>
        </w:rPr>
        <w:t>Venues</w:t>
      </w:r>
    </w:p>
    <w:p w:rsidR="0062322A" w:rsidRDefault="009D2EF7">
      <w:pPr>
        <w:pStyle w:val="BodyA"/>
        <w:spacing w:after="0" w:line="240" w:lineRule="auto"/>
        <w:ind w:left="720"/>
      </w:pPr>
      <w:r>
        <w:rPr>
          <w:lang w:val="en-US"/>
        </w:rPr>
        <w:t xml:space="preserve">A list of venues in and around </w:t>
      </w:r>
      <w:proofErr w:type="spellStart"/>
      <w:r>
        <w:rPr>
          <w:lang w:val="en-US"/>
        </w:rPr>
        <w:t>Penr</w:t>
      </w:r>
      <w:r w:rsidR="00605128">
        <w:rPr>
          <w:lang w:val="en-US"/>
        </w:rPr>
        <w:t>ith</w:t>
      </w:r>
      <w:proofErr w:type="spellEnd"/>
      <w:r w:rsidR="00605128">
        <w:rPr>
          <w:lang w:val="en-US"/>
        </w:rPr>
        <w:t xml:space="preserve"> has been compiled </w:t>
      </w:r>
      <w:r>
        <w:rPr>
          <w:lang w:val="en-US"/>
        </w:rPr>
        <w:t xml:space="preserve">and is set out as </w:t>
      </w:r>
      <w:proofErr w:type="spellStart"/>
      <w:r>
        <w:rPr>
          <w:b/>
          <w:bCs/>
          <w:lang w:val="en-US"/>
        </w:rPr>
        <w:t>Annex</w:t>
      </w:r>
      <w:r w:rsidR="00B2459F">
        <w:rPr>
          <w:b/>
          <w:bCs/>
          <w:lang w:val="en-US"/>
        </w:rPr>
        <w:t>e</w:t>
      </w:r>
      <w:proofErr w:type="spellEnd"/>
      <w:r>
        <w:rPr>
          <w:b/>
          <w:bCs/>
          <w:lang w:val="en-US"/>
        </w:rPr>
        <w:t xml:space="preserve"> H.  </w:t>
      </w:r>
      <w:r w:rsidR="001E02C8">
        <w:rPr>
          <w:lang w:val="en-US"/>
        </w:rPr>
        <w:t>It is updated on a regular basis.</w:t>
      </w:r>
    </w:p>
    <w:p w:rsidR="0062322A" w:rsidRDefault="0062322A">
      <w:pPr>
        <w:pStyle w:val="BodyA"/>
        <w:spacing w:after="0" w:line="240" w:lineRule="auto"/>
        <w:ind w:left="720"/>
      </w:pPr>
    </w:p>
    <w:p w:rsidR="0062322A" w:rsidRDefault="0062322A">
      <w:pPr>
        <w:pStyle w:val="BodyA"/>
        <w:spacing w:after="0" w:line="240" w:lineRule="auto"/>
        <w:ind w:left="720"/>
      </w:pPr>
    </w:p>
    <w:p w:rsidR="0062322A" w:rsidRPr="001E02C8" w:rsidRDefault="00671529" w:rsidP="0000116F">
      <w:pPr>
        <w:pStyle w:val="ListParagraph"/>
        <w:numPr>
          <w:ilvl w:val="0"/>
          <w:numId w:val="26"/>
        </w:numPr>
        <w:spacing w:after="0" w:line="240" w:lineRule="auto"/>
        <w:rPr>
          <w:rFonts w:ascii="Arial" w:hAnsi="Arial" w:cs="Arial"/>
          <w:b/>
          <w:bCs/>
          <w:sz w:val="24"/>
          <w:szCs w:val="24"/>
        </w:rPr>
      </w:pPr>
      <w:r w:rsidRPr="001E02C8">
        <w:rPr>
          <w:rFonts w:ascii="Arial" w:hAnsi="Arial" w:cs="Arial"/>
          <w:b/>
          <w:bCs/>
          <w:sz w:val="24"/>
          <w:szCs w:val="24"/>
        </w:rPr>
        <w:t xml:space="preserve">Equipment </w:t>
      </w:r>
    </w:p>
    <w:p w:rsidR="0062322A" w:rsidRDefault="0062322A">
      <w:pPr>
        <w:pStyle w:val="BodyA"/>
        <w:spacing w:after="0" w:line="240" w:lineRule="auto"/>
        <w:rPr>
          <w:b/>
          <w:bCs/>
        </w:rPr>
      </w:pPr>
    </w:p>
    <w:p w:rsidR="0062322A" w:rsidRDefault="009D2EF7">
      <w:pPr>
        <w:pStyle w:val="BodyA"/>
        <w:spacing w:after="0" w:line="240" w:lineRule="auto"/>
        <w:ind w:left="567"/>
      </w:pPr>
      <w:r>
        <w:rPr>
          <w:lang w:val="en-US"/>
        </w:rPr>
        <w:t>A range of equipment is available to borrow, although use for monthly meetings will always take precedence.  Some items are kept by individuals who use them frequently and others are kept in a storeroom next to the Players Theatre.</w:t>
      </w:r>
    </w:p>
    <w:p w:rsidR="0062322A" w:rsidRDefault="0062322A">
      <w:pPr>
        <w:pStyle w:val="BodyA"/>
        <w:spacing w:after="0" w:line="240" w:lineRule="auto"/>
        <w:ind w:left="567"/>
      </w:pPr>
    </w:p>
    <w:p w:rsidR="0062322A" w:rsidRDefault="009D2EF7">
      <w:pPr>
        <w:pStyle w:val="BodyA"/>
        <w:spacing w:after="0" w:line="240" w:lineRule="auto"/>
        <w:ind w:left="567"/>
      </w:pPr>
      <w:r>
        <w:rPr>
          <w:lang w:val="en-US"/>
        </w:rPr>
        <w:t>Digital projectors are perhaps the most asked-for item so it is advisable to make a request well ahead of the time if you need one.</w:t>
      </w:r>
    </w:p>
    <w:p w:rsidR="0062322A" w:rsidRDefault="0062322A">
      <w:pPr>
        <w:pStyle w:val="BodyA"/>
        <w:spacing w:after="0" w:line="240" w:lineRule="auto"/>
        <w:ind w:left="567"/>
      </w:pPr>
    </w:p>
    <w:p w:rsidR="0062322A" w:rsidRDefault="009D2EF7">
      <w:pPr>
        <w:pStyle w:val="BodyA"/>
        <w:spacing w:after="0" w:line="240" w:lineRule="auto"/>
        <w:ind w:left="567"/>
      </w:pPr>
      <w:r>
        <w:rPr>
          <w:lang w:val="en-US"/>
        </w:rPr>
        <w:t>Other equipment includes a slide projector; dis</w:t>
      </w:r>
      <w:r w:rsidR="00EB3649">
        <w:rPr>
          <w:lang w:val="en-US"/>
        </w:rPr>
        <w:t>play boards; overhead projector</w:t>
      </w:r>
      <w:r>
        <w:rPr>
          <w:lang w:val="en-US"/>
        </w:rPr>
        <w:t>; projector table</w:t>
      </w:r>
      <w:r w:rsidR="008B6F2F">
        <w:rPr>
          <w:lang w:val="en-US"/>
        </w:rPr>
        <w:t>s</w:t>
      </w:r>
      <w:r>
        <w:rPr>
          <w:lang w:val="en-US"/>
        </w:rPr>
        <w:t xml:space="preserve">; projector screens; and extension cables. </w:t>
      </w:r>
    </w:p>
    <w:p w:rsidR="0062322A" w:rsidRDefault="0062322A">
      <w:pPr>
        <w:pStyle w:val="BodyA"/>
        <w:spacing w:after="0" w:line="240" w:lineRule="auto"/>
        <w:ind w:left="567"/>
      </w:pPr>
    </w:p>
    <w:p w:rsidR="0062322A" w:rsidRDefault="009D2EF7">
      <w:pPr>
        <w:pStyle w:val="BodyA"/>
        <w:spacing w:after="0" w:line="240" w:lineRule="auto"/>
        <w:ind w:left="567"/>
      </w:pPr>
      <w:r>
        <w:rPr>
          <w:lang w:val="en-US"/>
        </w:rPr>
        <w:t>There is a sound system with a lapel microphone for the use of speakers at monthly meetings, but it is portable and could be used in another large space if needed.</w:t>
      </w:r>
    </w:p>
    <w:p w:rsidR="0062322A" w:rsidRDefault="0062322A">
      <w:pPr>
        <w:pStyle w:val="BodyA"/>
        <w:spacing w:after="0" w:line="240" w:lineRule="auto"/>
        <w:rPr>
          <w:rFonts w:ascii="Times New Roman" w:eastAsia="Times New Roman" w:hAnsi="Times New Roman" w:cs="Times New Roman"/>
          <w:sz w:val="22"/>
          <w:szCs w:val="22"/>
        </w:rPr>
      </w:pPr>
    </w:p>
    <w:p w:rsidR="001550BC" w:rsidRDefault="009D2EF7" w:rsidP="001E02C8">
      <w:pPr>
        <w:pStyle w:val="BodyA"/>
        <w:spacing w:after="0" w:line="240" w:lineRule="auto"/>
        <w:ind w:left="567"/>
        <w:rPr>
          <w:lang w:val="en-US"/>
        </w:rPr>
      </w:pPr>
      <w:r>
        <w:rPr>
          <w:lang w:val="en-US"/>
        </w:rPr>
        <w:t xml:space="preserve">Enquiries about equipment should be made to </w:t>
      </w:r>
      <w:r w:rsidR="001E02C8">
        <w:rPr>
          <w:lang w:val="en-US"/>
        </w:rPr>
        <w:t>Margaret Irving (who oversees equipment) on 01768 864290 or Jo</w:t>
      </w:r>
      <w:r w:rsidR="00EB3649">
        <w:rPr>
          <w:lang w:val="en-US"/>
        </w:rPr>
        <w:t>sie Dunl</w:t>
      </w:r>
      <w:r w:rsidR="00B2459F">
        <w:rPr>
          <w:lang w:val="en-US"/>
        </w:rPr>
        <w:t xml:space="preserve">op on 01768 892690. They both have </w:t>
      </w:r>
      <w:r w:rsidR="00EB3649">
        <w:rPr>
          <w:lang w:val="en-US"/>
        </w:rPr>
        <w:t>keys to the storeroom.</w:t>
      </w:r>
      <w:r w:rsidR="001550BC">
        <w:rPr>
          <w:lang w:val="en-US"/>
        </w:rPr>
        <w:t xml:space="preserve"> </w:t>
      </w:r>
    </w:p>
    <w:p w:rsidR="001550BC" w:rsidRDefault="001550BC" w:rsidP="001E02C8">
      <w:pPr>
        <w:pStyle w:val="BodyA"/>
        <w:spacing w:after="0" w:line="240" w:lineRule="auto"/>
        <w:ind w:left="567"/>
        <w:rPr>
          <w:lang w:val="en-US"/>
        </w:rPr>
      </w:pPr>
    </w:p>
    <w:p w:rsidR="0062322A" w:rsidRPr="001E02C8" w:rsidRDefault="009D2EF7" w:rsidP="001E02C8">
      <w:pPr>
        <w:pStyle w:val="BodyA"/>
        <w:spacing w:after="0" w:line="240" w:lineRule="auto"/>
        <w:ind w:left="567"/>
        <w:rPr>
          <w:rStyle w:val="Hyperlink00"/>
          <w:color w:val="000000"/>
          <w:u w:val="none" w:color="000000"/>
          <w:lang w:val="en-US"/>
        </w:rPr>
      </w:pPr>
      <w:r>
        <w:rPr>
          <w:lang w:val="en-US"/>
        </w:rPr>
        <w:t xml:space="preserve">Jane </w:t>
      </w:r>
      <w:r w:rsidR="001E02C8">
        <w:rPr>
          <w:lang w:val="en-US"/>
        </w:rPr>
        <w:t xml:space="preserve">Stables </w:t>
      </w:r>
      <w:r w:rsidR="001550BC">
        <w:rPr>
          <w:lang w:val="en-US"/>
        </w:rPr>
        <w:t>the Groups’ Coordinator may also be contacted</w:t>
      </w:r>
      <w:r w:rsidR="00E6506B">
        <w:rPr>
          <w:lang w:val="en-US"/>
        </w:rPr>
        <w:t xml:space="preserve"> for this or any other enquiry </w:t>
      </w:r>
      <w:r w:rsidR="001E02C8">
        <w:rPr>
          <w:lang w:val="en-US"/>
        </w:rPr>
        <w:t xml:space="preserve">on 07767 345 267 </w:t>
      </w:r>
      <w:r>
        <w:rPr>
          <w:lang w:val="en-US"/>
        </w:rPr>
        <w:t xml:space="preserve">or at </w:t>
      </w:r>
      <w:r w:rsidRPr="00B25963">
        <w:rPr>
          <w:rStyle w:val="Hyperlink0"/>
          <w:lang w:val="en-GB"/>
        </w:rPr>
        <w:t>janestables@icloud.com</w:t>
      </w:r>
    </w:p>
    <w:p w:rsidR="0062322A" w:rsidRDefault="0062322A">
      <w:pPr>
        <w:pStyle w:val="BodyA"/>
        <w:spacing w:after="0" w:line="240" w:lineRule="auto"/>
        <w:ind w:left="567"/>
        <w:rPr>
          <w:rStyle w:val="Hyperlink00"/>
        </w:rPr>
      </w:pPr>
    </w:p>
    <w:p w:rsidR="0062322A" w:rsidRDefault="0062322A">
      <w:pPr>
        <w:pStyle w:val="BodyA"/>
        <w:spacing w:after="0" w:line="240" w:lineRule="auto"/>
        <w:ind w:left="567"/>
        <w:rPr>
          <w:rStyle w:val="Hyperlink00"/>
        </w:rPr>
      </w:pPr>
    </w:p>
    <w:p w:rsidR="0062322A" w:rsidRDefault="009D2EF7">
      <w:pPr>
        <w:pStyle w:val="BodyA"/>
        <w:spacing w:after="0" w:line="240" w:lineRule="auto"/>
        <w:ind w:left="567"/>
        <w:jc w:val="center"/>
        <w:rPr>
          <w:rStyle w:val="None"/>
        </w:rPr>
      </w:pPr>
      <w:r>
        <w:rPr>
          <w:rStyle w:val="None"/>
          <w:lang w:val="en-US"/>
        </w:rPr>
        <w:t>---------------------------------------------------</w:t>
      </w:r>
    </w:p>
    <w:p w:rsidR="0062322A" w:rsidRDefault="0062322A">
      <w:pPr>
        <w:pStyle w:val="BodyA"/>
        <w:spacing w:after="0" w:line="240" w:lineRule="auto"/>
        <w:ind w:left="567"/>
        <w:rPr>
          <w:rStyle w:val="Hyperlink00"/>
        </w:rPr>
      </w:pPr>
    </w:p>
    <w:p w:rsidR="0062322A" w:rsidRDefault="009D2EF7">
      <w:pPr>
        <w:pStyle w:val="BodyA"/>
      </w:pPr>
      <w:r>
        <w:rPr>
          <w:rStyle w:val="None"/>
          <w:rFonts w:ascii="Arial Unicode MS" w:hAnsi="Arial Unicode MS"/>
        </w:rPr>
        <w:br w:type="page"/>
      </w:r>
    </w:p>
    <w:p w:rsidR="0062322A" w:rsidRDefault="0062322A">
      <w:pPr>
        <w:pStyle w:val="ListParagraph"/>
        <w:spacing w:after="0" w:line="240" w:lineRule="auto"/>
        <w:ind w:left="1287"/>
        <w:rPr>
          <w:rStyle w:val="None"/>
          <w:b/>
          <w:bCs/>
        </w:rPr>
      </w:pPr>
    </w:p>
    <w:p w:rsidR="001550BC" w:rsidRDefault="001550BC">
      <w:pPr>
        <w:pStyle w:val="ListParagraph"/>
        <w:spacing w:after="0" w:line="240" w:lineRule="auto"/>
        <w:ind w:left="1287"/>
        <w:rPr>
          <w:rStyle w:val="None"/>
          <w:b/>
          <w:bCs/>
        </w:rPr>
      </w:pPr>
    </w:p>
    <w:p w:rsidR="001550BC" w:rsidRDefault="001550BC">
      <w:pPr>
        <w:pStyle w:val="ListParagraph"/>
        <w:spacing w:after="0" w:line="240" w:lineRule="auto"/>
        <w:ind w:left="1287"/>
        <w:rPr>
          <w:rStyle w:val="None"/>
          <w:b/>
          <w:bCs/>
        </w:rPr>
      </w:pPr>
    </w:p>
    <w:p w:rsidR="001550BC" w:rsidRDefault="001550BC">
      <w:pPr>
        <w:pStyle w:val="ListParagraph"/>
        <w:spacing w:after="0" w:line="240" w:lineRule="auto"/>
        <w:ind w:left="1287"/>
        <w:rPr>
          <w:rStyle w:val="None"/>
          <w:b/>
          <w:bCs/>
        </w:rPr>
      </w:pPr>
    </w:p>
    <w:p w:rsidR="001550BC" w:rsidRDefault="001550BC">
      <w:pPr>
        <w:pStyle w:val="ListParagraph"/>
        <w:spacing w:after="0" w:line="240" w:lineRule="auto"/>
        <w:ind w:left="1287"/>
        <w:rPr>
          <w:rStyle w:val="None"/>
          <w:rFonts w:ascii="Arial" w:hAnsi="Arial" w:cs="Arial"/>
          <w:b/>
          <w:bCs/>
          <w:sz w:val="24"/>
          <w:szCs w:val="24"/>
        </w:rPr>
      </w:pPr>
      <w:r>
        <w:rPr>
          <w:rStyle w:val="None"/>
          <w:rFonts w:ascii="Arial" w:hAnsi="Arial" w:cs="Arial"/>
          <w:b/>
          <w:bCs/>
          <w:sz w:val="24"/>
          <w:szCs w:val="24"/>
        </w:rPr>
        <w:t xml:space="preserve">Summary of Annexes </w:t>
      </w:r>
    </w:p>
    <w:p w:rsidR="00803741" w:rsidRDefault="00803741">
      <w:pPr>
        <w:pStyle w:val="ListParagraph"/>
        <w:spacing w:after="0" w:line="240" w:lineRule="auto"/>
        <w:ind w:left="1287"/>
        <w:rPr>
          <w:rStyle w:val="None"/>
          <w:rFonts w:ascii="Arial" w:hAnsi="Arial" w:cs="Arial"/>
          <w:b/>
          <w:bCs/>
          <w:sz w:val="24"/>
          <w:szCs w:val="24"/>
        </w:rPr>
      </w:pPr>
    </w:p>
    <w:p w:rsidR="00803741" w:rsidRPr="00803741" w:rsidRDefault="00803741" w:rsidP="00803741">
      <w:pPr>
        <w:spacing w:after="0" w:line="240" w:lineRule="auto"/>
        <w:rPr>
          <w:rStyle w:val="None"/>
          <w:rFonts w:ascii="Arial" w:hAnsi="Arial" w:cs="Arial"/>
          <w:bCs/>
          <w:sz w:val="24"/>
          <w:szCs w:val="24"/>
        </w:rPr>
      </w:pPr>
      <w:r>
        <w:rPr>
          <w:rStyle w:val="None"/>
          <w:rFonts w:ascii="Arial" w:hAnsi="Arial" w:cs="Arial"/>
          <w:bCs/>
          <w:sz w:val="24"/>
          <w:szCs w:val="24"/>
        </w:rPr>
        <w:t xml:space="preserve">         Available on </w:t>
      </w:r>
      <w:hyperlink r:id="rId11" w:history="1">
        <w:r w:rsidRPr="00172030">
          <w:rPr>
            <w:rStyle w:val="Hyperlink"/>
            <w:rFonts w:ascii="Arial" w:hAnsi="Arial" w:cs="Arial"/>
            <w:bCs/>
            <w:sz w:val="24"/>
            <w:szCs w:val="24"/>
          </w:rPr>
          <w:t>www.pnlu3a.org.uk</w:t>
        </w:r>
      </w:hyperlink>
      <w:r>
        <w:rPr>
          <w:rStyle w:val="None"/>
          <w:rFonts w:ascii="Arial" w:hAnsi="Arial" w:cs="Arial"/>
          <w:bCs/>
          <w:sz w:val="24"/>
          <w:szCs w:val="24"/>
        </w:rPr>
        <w:t xml:space="preserve"> under Policies &amp; Procedures</w:t>
      </w:r>
    </w:p>
    <w:p w:rsidR="0062322A" w:rsidRDefault="0062322A">
      <w:pPr>
        <w:pStyle w:val="BodyA"/>
        <w:spacing w:after="0" w:line="240" w:lineRule="auto"/>
        <w:ind w:left="567"/>
      </w:pPr>
    </w:p>
    <w:p w:rsidR="0062322A" w:rsidRDefault="0062322A">
      <w:pPr>
        <w:pStyle w:val="BodyA"/>
        <w:spacing w:after="0" w:line="240" w:lineRule="auto"/>
        <w:ind w:left="567"/>
      </w:pPr>
    </w:p>
    <w:p w:rsidR="0062322A" w:rsidRDefault="009D2EF7">
      <w:pPr>
        <w:pStyle w:val="BodyA"/>
        <w:spacing w:after="0" w:line="240" w:lineRule="auto"/>
        <w:ind w:left="567"/>
      </w:pPr>
      <w:proofErr w:type="spellStart"/>
      <w:r>
        <w:rPr>
          <w:rStyle w:val="None"/>
          <w:lang w:val="en-US"/>
        </w:rPr>
        <w:t>Annex</w:t>
      </w:r>
      <w:r w:rsidR="00B2459F">
        <w:rPr>
          <w:rStyle w:val="None"/>
          <w:lang w:val="en-US"/>
        </w:rPr>
        <w:t>e</w:t>
      </w:r>
      <w:proofErr w:type="spellEnd"/>
      <w:r>
        <w:rPr>
          <w:rStyle w:val="None"/>
          <w:lang w:val="en-US"/>
        </w:rPr>
        <w:t xml:space="preserve"> A – Incident report form</w:t>
      </w:r>
    </w:p>
    <w:p w:rsidR="0062322A" w:rsidRDefault="0062322A">
      <w:pPr>
        <w:pStyle w:val="BodyA"/>
        <w:spacing w:after="0" w:line="240" w:lineRule="auto"/>
        <w:ind w:left="567"/>
      </w:pPr>
    </w:p>
    <w:p w:rsidR="0062322A" w:rsidRDefault="009D2EF7">
      <w:pPr>
        <w:pStyle w:val="BodyA"/>
        <w:spacing w:after="0" w:line="240" w:lineRule="auto"/>
        <w:ind w:left="567"/>
      </w:pPr>
      <w:r>
        <w:rPr>
          <w:rStyle w:val="None"/>
          <w:lang w:val="fr-FR"/>
        </w:rPr>
        <w:t>Annex</w:t>
      </w:r>
      <w:r w:rsidR="00B2459F">
        <w:rPr>
          <w:rStyle w:val="None"/>
          <w:lang w:val="fr-FR"/>
        </w:rPr>
        <w:t>e</w:t>
      </w:r>
      <w:r>
        <w:rPr>
          <w:rStyle w:val="None"/>
          <w:lang w:val="fr-FR"/>
        </w:rPr>
        <w:t xml:space="preserve"> B </w:t>
      </w:r>
      <w:r>
        <w:rPr>
          <w:rStyle w:val="None"/>
          <w:lang w:val="en-US"/>
        </w:rPr>
        <w:t>– Venue risk assessment checklist</w:t>
      </w:r>
    </w:p>
    <w:p w:rsidR="0062322A" w:rsidRDefault="0062322A">
      <w:pPr>
        <w:pStyle w:val="BodyA"/>
        <w:spacing w:after="0" w:line="240" w:lineRule="auto"/>
        <w:ind w:left="567"/>
      </w:pPr>
    </w:p>
    <w:p w:rsidR="0062322A" w:rsidRDefault="009D2EF7">
      <w:pPr>
        <w:pStyle w:val="BodyA"/>
        <w:spacing w:after="0" w:line="240" w:lineRule="auto"/>
        <w:ind w:left="567"/>
      </w:pPr>
      <w:proofErr w:type="spellStart"/>
      <w:r>
        <w:rPr>
          <w:rStyle w:val="None"/>
          <w:lang w:val="en-US"/>
        </w:rPr>
        <w:t>Annex</w:t>
      </w:r>
      <w:r w:rsidR="00B2459F">
        <w:rPr>
          <w:rStyle w:val="None"/>
          <w:lang w:val="en-US"/>
        </w:rPr>
        <w:t>e</w:t>
      </w:r>
      <w:proofErr w:type="spellEnd"/>
      <w:r>
        <w:rPr>
          <w:rStyle w:val="None"/>
          <w:lang w:val="en-US"/>
        </w:rPr>
        <w:t xml:space="preserve"> C – Venue checklist – day of use</w:t>
      </w:r>
    </w:p>
    <w:p w:rsidR="0062322A" w:rsidRDefault="0062322A">
      <w:pPr>
        <w:pStyle w:val="BodyA"/>
        <w:spacing w:after="0" w:line="240" w:lineRule="auto"/>
        <w:ind w:left="567"/>
      </w:pPr>
    </w:p>
    <w:p w:rsidR="0062322A" w:rsidRDefault="009D2EF7">
      <w:pPr>
        <w:pStyle w:val="BodyA"/>
        <w:spacing w:after="0" w:line="240" w:lineRule="auto"/>
        <w:ind w:left="567"/>
      </w:pPr>
      <w:proofErr w:type="spellStart"/>
      <w:r>
        <w:rPr>
          <w:rStyle w:val="None"/>
          <w:lang w:val="en-US"/>
        </w:rPr>
        <w:t>Annex</w:t>
      </w:r>
      <w:r w:rsidR="00B2459F">
        <w:rPr>
          <w:rStyle w:val="None"/>
          <w:lang w:val="en-US"/>
        </w:rPr>
        <w:t>e</w:t>
      </w:r>
      <w:proofErr w:type="spellEnd"/>
      <w:r>
        <w:rPr>
          <w:rStyle w:val="None"/>
          <w:lang w:val="en-US"/>
        </w:rPr>
        <w:t xml:space="preserve"> D – Accessibility for disabled members</w:t>
      </w:r>
    </w:p>
    <w:p w:rsidR="0062322A" w:rsidRDefault="0062322A">
      <w:pPr>
        <w:pStyle w:val="BodyA"/>
        <w:spacing w:after="0" w:line="240" w:lineRule="auto"/>
        <w:ind w:left="567"/>
      </w:pPr>
    </w:p>
    <w:p w:rsidR="0062322A" w:rsidRDefault="009D2EF7">
      <w:pPr>
        <w:pStyle w:val="BodyA"/>
        <w:spacing w:after="0" w:line="240" w:lineRule="auto"/>
        <w:ind w:left="567"/>
      </w:pPr>
      <w:r>
        <w:rPr>
          <w:rStyle w:val="None"/>
          <w:lang w:val="it-IT"/>
        </w:rPr>
        <w:t>Annex</w:t>
      </w:r>
      <w:r w:rsidR="00B2459F">
        <w:rPr>
          <w:rStyle w:val="None"/>
          <w:lang w:val="it-IT"/>
        </w:rPr>
        <w:t>e</w:t>
      </w:r>
      <w:r>
        <w:rPr>
          <w:rStyle w:val="None"/>
          <w:lang w:val="it-IT"/>
        </w:rPr>
        <w:t xml:space="preserve"> E </w:t>
      </w:r>
      <w:r>
        <w:rPr>
          <w:rStyle w:val="None"/>
          <w:lang w:val="en-US"/>
        </w:rPr>
        <w:t>– Supporting members with vision loss</w:t>
      </w:r>
    </w:p>
    <w:p w:rsidR="0062322A" w:rsidRDefault="0062322A">
      <w:pPr>
        <w:pStyle w:val="BodyA"/>
        <w:spacing w:after="0" w:line="240" w:lineRule="auto"/>
        <w:ind w:left="567"/>
      </w:pPr>
    </w:p>
    <w:p w:rsidR="0062322A" w:rsidRDefault="009D2EF7">
      <w:pPr>
        <w:pStyle w:val="BodyA"/>
        <w:spacing w:after="0" w:line="240" w:lineRule="auto"/>
        <w:ind w:left="567"/>
      </w:pPr>
      <w:proofErr w:type="spellStart"/>
      <w:r>
        <w:rPr>
          <w:rStyle w:val="None"/>
          <w:lang w:val="en-US"/>
        </w:rPr>
        <w:t>Annex</w:t>
      </w:r>
      <w:r w:rsidR="00B2459F">
        <w:rPr>
          <w:rStyle w:val="None"/>
          <w:lang w:val="en-US"/>
        </w:rPr>
        <w:t>e</w:t>
      </w:r>
      <w:proofErr w:type="spellEnd"/>
      <w:r>
        <w:rPr>
          <w:rStyle w:val="None"/>
          <w:lang w:val="en-US"/>
        </w:rPr>
        <w:t xml:space="preserve"> F - Supporting members with hearing loss</w:t>
      </w:r>
    </w:p>
    <w:p w:rsidR="0062322A" w:rsidRDefault="0062322A">
      <w:pPr>
        <w:pStyle w:val="BodyA"/>
        <w:spacing w:after="0" w:line="240" w:lineRule="auto"/>
        <w:ind w:left="567"/>
      </w:pPr>
    </w:p>
    <w:p w:rsidR="0062322A" w:rsidRDefault="009D2EF7">
      <w:pPr>
        <w:pStyle w:val="BodyA"/>
        <w:spacing w:after="0" w:line="240" w:lineRule="auto"/>
        <w:ind w:left="567"/>
      </w:pPr>
      <w:r>
        <w:rPr>
          <w:rStyle w:val="None"/>
          <w:lang w:val="fr-FR"/>
        </w:rPr>
        <w:t>Annex</w:t>
      </w:r>
      <w:r w:rsidR="00B2459F">
        <w:rPr>
          <w:rStyle w:val="None"/>
          <w:lang w:val="fr-FR"/>
        </w:rPr>
        <w:t>e</w:t>
      </w:r>
      <w:r>
        <w:rPr>
          <w:rStyle w:val="None"/>
          <w:lang w:val="fr-FR"/>
        </w:rPr>
        <w:t xml:space="preserve"> G </w:t>
      </w:r>
      <w:r w:rsidR="00605128">
        <w:rPr>
          <w:rStyle w:val="None"/>
          <w:lang w:val="en-US"/>
        </w:rPr>
        <w:t>– Member emergency contact details form</w:t>
      </w:r>
    </w:p>
    <w:p w:rsidR="0062322A" w:rsidRDefault="0062322A">
      <w:pPr>
        <w:pStyle w:val="BodyA"/>
        <w:spacing w:after="0" w:line="240" w:lineRule="auto"/>
        <w:ind w:left="567"/>
      </w:pPr>
    </w:p>
    <w:p w:rsidR="0062322A" w:rsidRDefault="009D2EF7">
      <w:pPr>
        <w:pStyle w:val="BodyA"/>
        <w:spacing w:after="0" w:line="240" w:lineRule="auto"/>
        <w:ind w:left="567"/>
      </w:pPr>
      <w:proofErr w:type="spellStart"/>
      <w:r>
        <w:rPr>
          <w:rStyle w:val="None"/>
          <w:lang w:val="en-US"/>
        </w:rPr>
        <w:t>Annex</w:t>
      </w:r>
      <w:r w:rsidR="00B2459F">
        <w:rPr>
          <w:rStyle w:val="None"/>
          <w:lang w:val="en-US"/>
        </w:rPr>
        <w:t>e</w:t>
      </w:r>
      <w:proofErr w:type="spellEnd"/>
      <w:r>
        <w:rPr>
          <w:rStyle w:val="None"/>
          <w:lang w:val="en-US"/>
        </w:rPr>
        <w:t xml:space="preserve"> H – </w:t>
      </w:r>
      <w:r>
        <w:rPr>
          <w:rStyle w:val="None"/>
          <w:lang w:val="fr-FR"/>
        </w:rPr>
        <w:t>Venues</w:t>
      </w:r>
    </w:p>
    <w:p w:rsidR="0062322A" w:rsidRDefault="0062322A">
      <w:pPr>
        <w:pStyle w:val="BodyA"/>
        <w:spacing w:after="0" w:line="240" w:lineRule="auto"/>
        <w:ind w:left="567"/>
      </w:pPr>
    </w:p>
    <w:p w:rsidR="0062322A" w:rsidRDefault="009D2EF7">
      <w:pPr>
        <w:pStyle w:val="BodyA"/>
        <w:spacing w:after="0" w:line="240" w:lineRule="auto"/>
        <w:ind w:left="567"/>
        <w:rPr>
          <w:rStyle w:val="None"/>
          <w:lang w:val="en-US"/>
        </w:rPr>
      </w:pPr>
      <w:r>
        <w:rPr>
          <w:rStyle w:val="None"/>
          <w:lang w:val="fr-FR"/>
        </w:rPr>
        <w:t>Annex</w:t>
      </w:r>
      <w:r w:rsidR="00B2459F">
        <w:rPr>
          <w:rStyle w:val="None"/>
          <w:lang w:val="fr-FR"/>
        </w:rPr>
        <w:t>e</w:t>
      </w:r>
      <w:r>
        <w:rPr>
          <w:rStyle w:val="None"/>
          <w:lang w:val="fr-FR"/>
        </w:rPr>
        <w:t xml:space="preserve"> J </w:t>
      </w:r>
      <w:r>
        <w:rPr>
          <w:rStyle w:val="None"/>
          <w:lang w:val="en-US"/>
        </w:rPr>
        <w:t>– Insurance Overview</w:t>
      </w:r>
    </w:p>
    <w:p w:rsidR="00605128" w:rsidRDefault="00605128">
      <w:pPr>
        <w:pStyle w:val="BodyA"/>
        <w:spacing w:after="0" w:line="240" w:lineRule="auto"/>
        <w:ind w:left="567"/>
        <w:rPr>
          <w:rStyle w:val="None"/>
          <w:lang w:val="en-US"/>
        </w:rPr>
      </w:pPr>
    </w:p>
    <w:p w:rsidR="00605128" w:rsidRDefault="00605128" w:rsidP="00605128">
      <w:pPr>
        <w:pStyle w:val="BodyA"/>
        <w:spacing w:after="0" w:line="240" w:lineRule="auto"/>
        <w:rPr>
          <w:rStyle w:val="None"/>
          <w:lang w:val="en-US"/>
        </w:rPr>
      </w:pPr>
      <w:r>
        <w:rPr>
          <w:rStyle w:val="None"/>
          <w:lang w:val="en-US"/>
        </w:rPr>
        <w:t xml:space="preserve">         </w:t>
      </w:r>
      <w:proofErr w:type="spellStart"/>
      <w:r>
        <w:rPr>
          <w:rStyle w:val="None"/>
          <w:lang w:val="en-US"/>
        </w:rPr>
        <w:t>Annex</w:t>
      </w:r>
      <w:r w:rsidR="00B2459F">
        <w:rPr>
          <w:rStyle w:val="None"/>
          <w:lang w:val="en-US"/>
        </w:rPr>
        <w:t>e</w:t>
      </w:r>
      <w:proofErr w:type="spellEnd"/>
      <w:r>
        <w:rPr>
          <w:rStyle w:val="None"/>
          <w:lang w:val="en-US"/>
        </w:rPr>
        <w:t xml:space="preserve"> K - Finance Questionnaire </w:t>
      </w:r>
    </w:p>
    <w:p w:rsidR="00605128" w:rsidRDefault="00605128">
      <w:pPr>
        <w:pStyle w:val="BodyA"/>
        <w:spacing w:after="0" w:line="240" w:lineRule="auto"/>
        <w:ind w:left="567"/>
        <w:rPr>
          <w:rStyle w:val="None"/>
          <w:lang w:val="en-US"/>
        </w:rPr>
      </w:pPr>
    </w:p>
    <w:p w:rsidR="00605128" w:rsidRDefault="00605128">
      <w:pPr>
        <w:pStyle w:val="BodyA"/>
        <w:spacing w:after="0" w:line="240" w:lineRule="auto"/>
        <w:ind w:left="567"/>
        <w:rPr>
          <w:rStyle w:val="None"/>
          <w:lang w:val="en-US"/>
        </w:rPr>
      </w:pPr>
      <w:proofErr w:type="spellStart"/>
      <w:r>
        <w:rPr>
          <w:rStyle w:val="None"/>
          <w:lang w:val="en-US"/>
        </w:rPr>
        <w:t>Annex</w:t>
      </w:r>
      <w:r w:rsidR="00B2459F">
        <w:rPr>
          <w:rStyle w:val="None"/>
          <w:lang w:val="en-US"/>
        </w:rPr>
        <w:t>e</w:t>
      </w:r>
      <w:proofErr w:type="spellEnd"/>
      <w:r>
        <w:rPr>
          <w:rStyle w:val="None"/>
          <w:lang w:val="en-US"/>
        </w:rPr>
        <w:t xml:space="preserve"> L – Accounts Spreadsheet</w:t>
      </w:r>
    </w:p>
    <w:p w:rsidR="00605128" w:rsidRDefault="00605128">
      <w:pPr>
        <w:pStyle w:val="BodyA"/>
        <w:spacing w:after="0" w:line="240" w:lineRule="auto"/>
        <w:ind w:left="567"/>
        <w:rPr>
          <w:rStyle w:val="None"/>
          <w:lang w:val="en-US"/>
        </w:rPr>
      </w:pPr>
    </w:p>
    <w:p w:rsidR="00605128" w:rsidRDefault="00285D8B">
      <w:pPr>
        <w:pStyle w:val="BodyA"/>
        <w:spacing w:after="0" w:line="240" w:lineRule="auto"/>
        <w:ind w:left="567"/>
      </w:pPr>
      <w:r>
        <w:t>Annex</w:t>
      </w:r>
      <w:r w:rsidR="00B2459F">
        <w:t>e</w:t>
      </w:r>
      <w:r>
        <w:t xml:space="preserve"> M – Covid-19 Protection Protocols</w:t>
      </w:r>
    </w:p>
    <w:p w:rsidR="0062322A" w:rsidRDefault="0062322A">
      <w:pPr>
        <w:pStyle w:val="BodyA"/>
        <w:spacing w:after="0" w:line="240" w:lineRule="auto"/>
        <w:ind w:left="567"/>
      </w:pPr>
    </w:p>
    <w:p w:rsidR="0062322A" w:rsidRDefault="0062322A">
      <w:pPr>
        <w:pStyle w:val="BodyA"/>
        <w:spacing w:after="0" w:line="240" w:lineRule="auto"/>
        <w:ind w:left="567"/>
      </w:pPr>
    </w:p>
    <w:sectPr w:rsidR="0062322A">
      <w:headerReference w:type="default" r:id="rId12"/>
      <w:footerReference w:type="default" r:id="rId1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6D7" w:rsidRDefault="006F76D7">
      <w:r>
        <w:separator/>
      </w:r>
    </w:p>
  </w:endnote>
  <w:endnote w:type="continuationSeparator" w:id="0">
    <w:p w:rsidR="006F76D7" w:rsidRDefault="006F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22A" w:rsidRDefault="0062322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6D7" w:rsidRDefault="006F76D7">
      <w:r>
        <w:separator/>
      </w:r>
    </w:p>
  </w:footnote>
  <w:footnote w:type="continuationSeparator" w:id="0">
    <w:p w:rsidR="006F76D7" w:rsidRDefault="006F7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22A" w:rsidRDefault="0062322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1E2"/>
    <w:multiLevelType w:val="hybridMultilevel"/>
    <w:tmpl w:val="69DC965A"/>
    <w:styleLink w:val="ImportedStyle40"/>
    <w:lvl w:ilvl="0" w:tplc="8F94984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6E6B08">
      <w:start w:val="1"/>
      <w:numFmt w:val="bullet"/>
      <w:lvlText w:val="o"/>
      <w:lvlJc w:val="left"/>
      <w:pPr>
        <w:ind w:left="10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52A716">
      <w:start w:val="1"/>
      <w:numFmt w:val="bullet"/>
      <w:lvlText w:val="▪"/>
      <w:lvlJc w:val="left"/>
      <w:pPr>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96A4CE">
      <w:start w:val="1"/>
      <w:numFmt w:val="bullet"/>
      <w:lvlText w:val="·"/>
      <w:lvlJc w:val="left"/>
      <w:pPr>
        <w:ind w:left="24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E8C71A">
      <w:start w:val="1"/>
      <w:numFmt w:val="bullet"/>
      <w:lvlText w:val="o"/>
      <w:lvlJc w:val="left"/>
      <w:pPr>
        <w:ind w:left="31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7A9E36">
      <w:start w:val="1"/>
      <w:numFmt w:val="bullet"/>
      <w:lvlText w:val="▪"/>
      <w:lvlJc w:val="left"/>
      <w:pPr>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784228">
      <w:start w:val="1"/>
      <w:numFmt w:val="bullet"/>
      <w:lvlText w:val="·"/>
      <w:lvlJc w:val="left"/>
      <w:pPr>
        <w:ind w:left="46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F2749E">
      <w:start w:val="1"/>
      <w:numFmt w:val="bullet"/>
      <w:lvlText w:val="o"/>
      <w:lvlJc w:val="left"/>
      <w:pPr>
        <w:ind w:left="53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04F6A2">
      <w:start w:val="1"/>
      <w:numFmt w:val="bullet"/>
      <w:lvlText w:val="▪"/>
      <w:lvlJc w:val="left"/>
      <w:pPr>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736F64"/>
    <w:multiLevelType w:val="hybridMultilevel"/>
    <w:tmpl w:val="2BBE8F24"/>
    <w:styleLink w:val="ImportedStyle90"/>
    <w:lvl w:ilvl="0" w:tplc="CE809558">
      <w:start w:val="1"/>
      <w:numFmt w:val="bullet"/>
      <w:lvlText w:val="·"/>
      <w:lvlJc w:val="left"/>
      <w:pPr>
        <w:ind w:left="4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6844BF2">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4A708E">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66F1E4">
      <w:start w:val="1"/>
      <w:numFmt w:val="bullet"/>
      <w:lvlText w:val="·"/>
      <w:lvlJc w:val="left"/>
      <w:pPr>
        <w:ind w:left="25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ECB8FE">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8C16DA">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508090">
      <w:start w:val="1"/>
      <w:numFmt w:val="bullet"/>
      <w:lvlText w:val="·"/>
      <w:lvlJc w:val="left"/>
      <w:pPr>
        <w:ind w:left="47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62239E">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32D90E">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D53B04"/>
    <w:multiLevelType w:val="hybridMultilevel"/>
    <w:tmpl w:val="B10EF574"/>
    <w:styleLink w:val="ImportedStyle11"/>
    <w:lvl w:ilvl="0" w:tplc="1B38A9FE">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D583126">
      <w:start w:val="1"/>
      <w:numFmt w:val="bullet"/>
      <w:lvlText w:val="·"/>
      <w:lvlJc w:val="left"/>
      <w:pPr>
        <w:ind w:left="862"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618C1E4">
      <w:start w:val="1"/>
      <w:numFmt w:val="bullet"/>
      <w:lvlText w:val="▪"/>
      <w:lvlJc w:val="left"/>
      <w:pPr>
        <w:ind w:left="144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53C01B2">
      <w:start w:val="1"/>
      <w:numFmt w:val="bullet"/>
      <w:lvlText w:val="▪"/>
      <w:lvlJc w:val="left"/>
      <w:pPr>
        <w:ind w:left="216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65C8BBE">
      <w:start w:val="1"/>
      <w:numFmt w:val="bullet"/>
      <w:lvlText w:val="▪"/>
      <w:lvlJc w:val="left"/>
      <w:pPr>
        <w:ind w:left="288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676234C">
      <w:start w:val="1"/>
      <w:numFmt w:val="bullet"/>
      <w:lvlText w:val="▪"/>
      <w:lvlJc w:val="left"/>
      <w:pPr>
        <w:ind w:left="360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5422B3A">
      <w:start w:val="1"/>
      <w:numFmt w:val="bullet"/>
      <w:lvlText w:val="▪"/>
      <w:lvlJc w:val="left"/>
      <w:pPr>
        <w:ind w:left="432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602F558">
      <w:start w:val="1"/>
      <w:numFmt w:val="bullet"/>
      <w:lvlText w:val="▪"/>
      <w:lvlJc w:val="left"/>
      <w:pPr>
        <w:ind w:left="504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5A06EE4">
      <w:start w:val="1"/>
      <w:numFmt w:val="bullet"/>
      <w:lvlText w:val="▪"/>
      <w:lvlJc w:val="left"/>
      <w:pPr>
        <w:ind w:left="576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053B4ADD"/>
    <w:multiLevelType w:val="hybridMultilevel"/>
    <w:tmpl w:val="A210EC30"/>
    <w:styleLink w:val="ImportedStyle7"/>
    <w:lvl w:ilvl="0" w:tplc="AD48331A">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C66DC0">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E8CD54">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5CA506">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36D9DE">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9E4B16">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961C92">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CA0A9E">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242BFC">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61572E7"/>
    <w:multiLevelType w:val="hybridMultilevel"/>
    <w:tmpl w:val="BFEE9F0C"/>
    <w:styleLink w:val="ImportedStyle100"/>
    <w:lvl w:ilvl="0" w:tplc="2FF65192">
      <w:start w:val="1"/>
      <w:numFmt w:val="bullet"/>
      <w:lvlText w:val="·"/>
      <w:lvlJc w:val="left"/>
      <w:pPr>
        <w:ind w:left="12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08BAC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B2C730">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1828EE">
      <w:start w:val="1"/>
      <w:numFmt w:val="bullet"/>
      <w:lvlText w:val="·"/>
      <w:lvlJc w:val="left"/>
      <w:pPr>
        <w:ind w:left="34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D2AB7E">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A7C7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C0823E">
      <w:start w:val="1"/>
      <w:numFmt w:val="bullet"/>
      <w:lvlText w:val="·"/>
      <w:lvlJc w:val="left"/>
      <w:pPr>
        <w:ind w:left="560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6E6254">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2A385A">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B585CD0"/>
    <w:multiLevelType w:val="hybridMultilevel"/>
    <w:tmpl w:val="90B02C40"/>
    <w:numStyleLink w:val="ImportedStyle80"/>
  </w:abstractNum>
  <w:abstractNum w:abstractNumId="6" w15:restartNumberingAfterBreak="0">
    <w:nsid w:val="0DD0135F"/>
    <w:multiLevelType w:val="hybridMultilevel"/>
    <w:tmpl w:val="8E6EBC38"/>
    <w:styleLink w:val="ImportedStyle30"/>
    <w:lvl w:ilvl="0" w:tplc="5364B49E">
      <w:start w:val="1"/>
      <w:numFmt w:val="bullet"/>
      <w:lvlText w:val="•"/>
      <w:lvlJc w:val="left"/>
      <w:pPr>
        <w:tabs>
          <w:tab w:val="left" w:pos="720"/>
        </w:tabs>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564E57C">
      <w:start w:val="1"/>
      <w:numFmt w:val="bullet"/>
      <w:lvlText w:val="•"/>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E66F566">
      <w:start w:val="1"/>
      <w:numFmt w:val="bullet"/>
      <w:lvlText w:val="•"/>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86AC700">
      <w:start w:val="1"/>
      <w:numFmt w:val="bullet"/>
      <w:lvlText w:val="•"/>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96CDC58">
      <w:start w:val="1"/>
      <w:numFmt w:val="bullet"/>
      <w:lvlText w:val="•"/>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61E3CA0">
      <w:start w:val="1"/>
      <w:numFmt w:val="bullet"/>
      <w:lvlText w:val="•"/>
      <w:lvlJc w:val="left"/>
      <w:pPr>
        <w:tabs>
          <w:tab w:val="left" w:pos="720"/>
        </w:tabs>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3F2A51E">
      <w:start w:val="1"/>
      <w:numFmt w:val="bullet"/>
      <w:lvlText w:val="•"/>
      <w:lvlJc w:val="left"/>
      <w:pPr>
        <w:tabs>
          <w:tab w:val="left" w:pos="720"/>
        </w:tabs>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C58D9CC">
      <w:start w:val="1"/>
      <w:numFmt w:val="bullet"/>
      <w:lvlText w:val="•"/>
      <w:lvlJc w:val="left"/>
      <w:pPr>
        <w:tabs>
          <w:tab w:val="left" w:pos="720"/>
        </w:tabs>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CFAE3BA">
      <w:start w:val="1"/>
      <w:numFmt w:val="bullet"/>
      <w:lvlText w:val="•"/>
      <w:lvlJc w:val="left"/>
      <w:pPr>
        <w:tabs>
          <w:tab w:val="left" w:pos="720"/>
        </w:tabs>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FB849E3"/>
    <w:multiLevelType w:val="hybridMultilevel"/>
    <w:tmpl w:val="840E8B50"/>
    <w:styleLink w:val="ImportedStyle6"/>
    <w:lvl w:ilvl="0" w:tplc="FCA0330E">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AD48F3A">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6DC70E0">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A0AE37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2AC22F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E9C717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358348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196828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71810D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15:restartNumberingAfterBreak="0">
    <w:nsid w:val="14C87460"/>
    <w:multiLevelType w:val="hybridMultilevel"/>
    <w:tmpl w:val="AE2C487A"/>
    <w:styleLink w:val="ImportedStyle50"/>
    <w:lvl w:ilvl="0" w:tplc="C3808FA8">
      <w:start w:val="1"/>
      <w:numFmt w:val="decimal"/>
      <w:lvlText w:val="%1."/>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4080D8">
      <w:start w:val="1"/>
      <w:numFmt w:val="decimal"/>
      <w:lvlText w:val="%2."/>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759AEEE8">
      <w:start w:val="1"/>
      <w:numFmt w:val="decimal"/>
      <w:lvlText w:val="%3."/>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3" w:tplc="E8C443D0">
      <w:start w:val="1"/>
      <w:numFmt w:val="decimal"/>
      <w:lvlText w:val="%4."/>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F7901838">
      <w:start w:val="1"/>
      <w:numFmt w:val="decimal"/>
      <w:lvlText w:val="%5."/>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6B283A56">
      <w:start w:val="1"/>
      <w:numFmt w:val="decimal"/>
      <w:lvlText w:val="%6."/>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6" w:tplc="71D8CD60">
      <w:start w:val="1"/>
      <w:numFmt w:val="decimal"/>
      <w:lvlText w:val="%7."/>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84B6D030">
      <w:start w:val="1"/>
      <w:numFmt w:val="decimal"/>
      <w:lvlText w:val="%8."/>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69984C2E">
      <w:start w:val="1"/>
      <w:numFmt w:val="decimal"/>
      <w:lvlText w:val="%9."/>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A6C4C89"/>
    <w:multiLevelType w:val="hybridMultilevel"/>
    <w:tmpl w:val="DB98FE24"/>
    <w:styleLink w:val="ImportedStyle4"/>
    <w:lvl w:ilvl="0" w:tplc="52ECA3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84AF98C">
      <w:start w:val="1"/>
      <w:numFmt w:val="bullet"/>
      <w:lvlText w:val="o"/>
      <w:lvlJc w:val="left"/>
      <w:pPr>
        <w:ind w:left="7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86601E8">
      <w:start w:val="1"/>
      <w:numFmt w:val="bullet"/>
      <w:lvlText w:val="▪"/>
      <w:lvlJc w:val="left"/>
      <w:pPr>
        <w:ind w:left="15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1DEB75C">
      <w:start w:val="1"/>
      <w:numFmt w:val="bullet"/>
      <w:lvlText w:val="▪"/>
      <w:lvlJc w:val="left"/>
      <w:pPr>
        <w:ind w:left="22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DB03BF8">
      <w:start w:val="1"/>
      <w:numFmt w:val="bullet"/>
      <w:lvlText w:val="▪"/>
      <w:lvlJc w:val="left"/>
      <w:pPr>
        <w:ind w:left="29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9227F22">
      <w:start w:val="1"/>
      <w:numFmt w:val="bullet"/>
      <w:lvlText w:val="▪"/>
      <w:lvlJc w:val="left"/>
      <w:pPr>
        <w:ind w:left="36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B3E8D9C">
      <w:start w:val="1"/>
      <w:numFmt w:val="bullet"/>
      <w:lvlText w:val="▪"/>
      <w:lvlJc w:val="left"/>
      <w:pPr>
        <w:ind w:left="43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8E0EE3A">
      <w:start w:val="1"/>
      <w:numFmt w:val="bullet"/>
      <w:lvlText w:val="▪"/>
      <w:lvlJc w:val="left"/>
      <w:pPr>
        <w:ind w:left="51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8AE479E">
      <w:start w:val="1"/>
      <w:numFmt w:val="bullet"/>
      <w:lvlText w:val="▪"/>
      <w:lvlJc w:val="left"/>
      <w:pPr>
        <w:ind w:left="58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15:restartNumberingAfterBreak="0">
    <w:nsid w:val="1B60700B"/>
    <w:multiLevelType w:val="hybridMultilevel"/>
    <w:tmpl w:val="8E6EBC38"/>
    <w:numStyleLink w:val="ImportedStyle30"/>
  </w:abstractNum>
  <w:abstractNum w:abstractNumId="11" w15:restartNumberingAfterBreak="0">
    <w:nsid w:val="1DD40048"/>
    <w:multiLevelType w:val="hybridMultilevel"/>
    <w:tmpl w:val="A490B87A"/>
    <w:lvl w:ilvl="0" w:tplc="4014C218">
      <w:start w:val="1"/>
      <w:numFmt w:val="decimal"/>
      <w:lvlText w:val="%1."/>
      <w:lvlJc w:val="left"/>
      <w:pPr>
        <w:ind w:left="720" w:hanging="360"/>
      </w:pPr>
      <w:rPr>
        <w:rFonts w:ascii="Arial" w:hAnsi="Arial" w:cs="Arial Unicode MS"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3E0601"/>
    <w:multiLevelType w:val="hybridMultilevel"/>
    <w:tmpl w:val="0B982010"/>
    <w:styleLink w:val="ImportedStyle60"/>
    <w:lvl w:ilvl="0" w:tplc="4D9AA5BA">
      <w:start w:val="1"/>
      <w:numFmt w:val="decimal"/>
      <w:lvlText w:val="%1."/>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00D3F2">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F461600">
      <w:start w:val="1"/>
      <w:numFmt w:val="decimal"/>
      <w:lvlText w:val="%3."/>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68005AE0">
      <w:start w:val="1"/>
      <w:numFmt w:val="decimal"/>
      <w:lvlText w:val="%4."/>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EEE02FC">
      <w:start w:val="1"/>
      <w:numFmt w:val="decimal"/>
      <w:lvlText w:val="%5."/>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9EE64FC">
      <w:start w:val="1"/>
      <w:numFmt w:val="decimal"/>
      <w:lvlText w:val="%6."/>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9A6E1438">
      <w:start w:val="1"/>
      <w:numFmt w:val="decimal"/>
      <w:lvlText w:val="%7."/>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568C122">
      <w:start w:val="1"/>
      <w:numFmt w:val="decimal"/>
      <w:lvlText w:val="%8."/>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F30CBA8">
      <w:start w:val="1"/>
      <w:numFmt w:val="decimal"/>
      <w:lvlText w:val="%9."/>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0DC2DC7"/>
    <w:multiLevelType w:val="hybridMultilevel"/>
    <w:tmpl w:val="CE402454"/>
    <w:styleLink w:val="ImportedStyle5"/>
    <w:lvl w:ilvl="0" w:tplc="1CBE0598">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9960A3C">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8E09B94">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C1E564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538C5D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7D85D0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CA4E3C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7AC046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5B2E34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15:restartNumberingAfterBreak="0">
    <w:nsid w:val="31890099"/>
    <w:multiLevelType w:val="hybridMultilevel"/>
    <w:tmpl w:val="B10EF574"/>
    <w:numStyleLink w:val="ImportedStyle11"/>
  </w:abstractNum>
  <w:abstractNum w:abstractNumId="15" w15:restartNumberingAfterBreak="0">
    <w:nsid w:val="46AE3A1D"/>
    <w:multiLevelType w:val="hybridMultilevel"/>
    <w:tmpl w:val="45704F78"/>
    <w:numStyleLink w:val="ImportedStyle10"/>
  </w:abstractNum>
  <w:abstractNum w:abstractNumId="16" w15:restartNumberingAfterBreak="0">
    <w:nsid w:val="48AF2EBE"/>
    <w:multiLevelType w:val="hybridMultilevel"/>
    <w:tmpl w:val="CFEC39C6"/>
    <w:styleLink w:val="ImportedStyle3"/>
    <w:lvl w:ilvl="0" w:tplc="D554703A">
      <w:start w:val="1"/>
      <w:numFmt w:val="decimal"/>
      <w:lvlText w:val="%1."/>
      <w:lvlJc w:val="left"/>
      <w:pPr>
        <w:ind w:left="644" w:hanging="644"/>
      </w:pPr>
      <w:rPr>
        <w:rFonts w:hAnsi="Arial Unicode MS"/>
        <w:b/>
        <w:bCs/>
        <w:caps w:val="0"/>
        <w:smallCaps w:val="0"/>
        <w:strike w:val="0"/>
        <w:dstrike w:val="0"/>
        <w:outline w:val="0"/>
        <w:emboss w:val="0"/>
        <w:imprint w:val="0"/>
        <w:spacing w:val="0"/>
        <w:w w:val="100"/>
        <w:kern w:val="0"/>
        <w:position w:val="0"/>
        <w:highlight w:val="none"/>
        <w:vertAlign w:val="baseline"/>
      </w:rPr>
    </w:lvl>
    <w:lvl w:ilvl="1" w:tplc="EF9A6CA2">
      <w:start w:val="1"/>
      <w:numFmt w:val="lowerLetter"/>
      <w:lvlText w:val="%2."/>
      <w:lvlJc w:val="left"/>
      <w:pPr>
        <w:ind w:left="1080" w:hanging="644"/>
      </w:pPr>
      <w:rPr>
        <w:rFonts w:hAnsi="Arial Unicode MS"/>
        <w:b/>
        <w:bCs/>
        <w:caps w:val="0"/>
        <w:smallCaps w:val="0"/>
        <w:strike w:val="0"/>
        <w:dstrike w:val="0"/>
        <w:outline w:val="0"/>
        <w:emboss w:val="0"/>
        <w:imprint w:val="0"/>
        <w:spacing w:val="0"/>
        <w:w w:val="100"/>
        <w:kern w:val="0"/>
        <w:position w:val="0"/>
        <w:highlight w:val="none"/>
        <w:vertAlign w:val="baseline"/>
      </w:rPr>
    </w:lvl>
    <w:lvl w:ilvl="2" w:tplc="11AC6EDC">
      <w:start w:val="1"/>
      <w:numFmt w:val="lowerRoman"/>
      <w:lvlText w:val="%3."/>
      <w:lvlJc w:val="left"/>
      <w:pPr>
        <w:ind w:left="1800" w:hanging="597"/>
      </w:pPr>
      <w:rPr>
        <w:rFonts w:hAnsi="Arial Unicode MS"/>
        <w:b/>
        <w:bCs/>
        <w:caps w:val="0"/>
        <w:smallCaps w:val="0"/>
        <w:strike w:val="0"/>
        <w:dstrike w:val="0"/>
        <w:outline w:val="0"/>
        <w:emboss w:val="0"/>
        <w:imprint w:val="0"/>
        <w:spacing w:val="0"/>
        <w:w w:val="100"/>
        <w:kern w:val="0"/>
        <w:position w:val="0"/>
        <w:highlight w:val="none"/>
        <w:vertAlign w:val="baseline"/>
      </w:rPr>
    </w:lvl>
    <w:lvl w:ilvl="3" w:tplc="7C5EBFD0">
      <w:start w:val="1"/>
      <w:numFmt w:val="decimal"/>
      <w:lvlText w:val="%4."/>
      <w:lvlJc w:val="left"/>
      <w:pPr>
        <w:ind w:left="2520" w:hanging="644"/>
      </w:pPr>
      <w:rPr>
        <w:rFonts w:hAnsi="Arial Unicode MS"/>
        <w:b/>
        <w:bCs/>
        <w:caps w:val="0"/>
        <w:smallCaps w:val="0"/>
        <w:strike w:val="0"/>
        <w:dstrike w:val="0"/>
        <w:outline w:val="0"/>
        <w:emboss w:val="0"/>
        <w:imprint w:val="0"/>
        <w:spacing w:val="0"/>
        <w:w w:val="100"/>
        <w:kern w:val="0"/>
        <w:position w:val="0"/>
        <w:highlight w:val="none"/>
        <w:vertAlign w:val="baseline"/>
      </w:rPr>
    </w:lvl>
    <w:lvl w:ilvl="4" w:tplc="0FB2A2F0">
      <w:start w:val="1"/>
      <w:numFmt w:val="lowerLetter"/>
      <w:lvlText w:val="%5."/>
      <w:lvlJc w:val="left"/>
      <w:pPr>
        <w:ind w:left="3240" w:hanging="644"/>
      </w:pPr>
      <w:rPr>
        <w:rFonts w:hAnsi="Arial Unicode MS"/>
        <w:b/>
        <w:bCs/>
        <w:caps w:val="0"/>
        <w:smallCaps w:val="0"/>
        <w:strike w:val="0"/>
        <w:dstrike w:val="0"/>
        <w:outline w:val="0"/>
        <w:emboss w:val="0"/>
        <w:imprint w:val="0"/>
        <w:spacing w:val="0"/>
        <w:w w:val="100"/>
        <w:kern w:val="0"/>
        <w:position w:val="0"/>
        <w:highlight w:val="none"/>
        <w:vertAlign w:val="baseline"/>
      </w:rPr>
    </w:lvl>
    <w:lvl w:ilvl="5" w:tplc="740C9296">
      <w:start w:val="1"/>
      <w:numFmt w:val="lowerRoman"/>
      <w:lvlText w:val="%6."/>
      <w:lvlJc w:val="left"/>
      <w:pPr>
        <w:ind w:left="3960" w:hanging="597"/>
      </w:pPr>
      <w:rPr>
        <w:rFonts w:hAnsi="Arial Unicode MS"/>
        <w:b/>
        <w:bCs/>
        <w:caps w:val="0"/>
        <w:smallCaps w:val="0"/>
        <w:strike w:val="0"/>
        <w:dstrike w:val="0"/>
        <w:outline w:val="0"/>
        <w:emboss w:val="0"/>
        <w:imprint w:val="0"/>
        <w:spacing w:val="0"/>
        <w:w w:val="100"/>
        <w:kern w:val="0"/>
        <w:position w:val="0"/>
        <w:highlight w:val="none"/>
        <w:vertAlign w:val="baseline"/>
      </w:rPr>
    </w:lvl>
    <w:lvl w:ilvl="6" w:tplc="2222EC3A">
      <w:start w:val="1"/>
      <w:numFmt w:val="decimal"/>
      <w:lvlText w:val="%7."/>
      <w:lvlJc w:val="left"/>
      <w:pPr>
        <w:ind w:left="4680" w:hanging="644"/>
      </w:pPr>
      <w:rPr>
        <w:rFonts w:hAnsi="Arial Unicode MS"/>
        <w:b/>
        <w:bCs/>
        <w:caps w:val="0"/>
        <w:smallCaps w:val="0"/>
        <w:strike w:val="0"/>
        <w:dstrike w:val="0"/>
        <w:outline w:val="0"/>
        <w:emboss w:val="0"/>
        <w:imprint w:val="0"/>
        <w:spacing w:val="0"/>
        <w:w w:val="100"/>
        <w:kern w:val="0"/>
        <w:position w:val="0"/>
        <w:highlight w:val="none"/>
        <w:vertAlign w:val="baseline"/>
      </w:rPr>
    </w:lvl>
    <w:lvl w:ilvl="7" w:tplc="EDC2B22C">
      <w:start w:val="1"/>
      <w:numFmt w:val="lowerLetter"/>
      <w:lvlText w:val="%8."/>
      <w:lvlJc w:val="left"/>
      <w:pPr>
        <w:ind w:left="5400" w:hanging="644"/>
      </w:pPr>
      <w:rPr>
        <w:rFonts w:hAnsi="Arial Unicode MS"/>
        <w:b/>
        <w:bCs/>
        <w:caps w:val="0"/>
        <w:smallCaps w:val="0"/>
        <w:strike w:val="0"/>
        <w:dstrike w:val="0"/>
        <w:outline w:val="0"/>
        <w:emboss w:val="0"/>
        <w:imprint w:val="0"/>
        <w:spacing w:val="0"/>
        <w:w w:val="100"/>
        <w:kern w:val="0"/>
        <w:position w:val="0"/>
        <w:highlight w:val="none"/>
        <w:vertAlign w:val="baseline"/>
      </w:rPr>
    </w:lvl>
    <w:lvl w:ilvl="8" w:tplc="C2B65B3A">
      <w:start w:val="1"/>
      <w:numFmt w:val="lowerRoman"/>
      <w:lvlText w:val="%9."/>
      <w:lvlJc w:val="left"/>
      <w:pPr>
        <w:ind w:left="6120" w:hanging="59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9A1644E"/>
    <w:multiLevelType w:val="hybridMultilevel"/>
    <w:tmpl w:val="8C5ADDC6"/>
    <w:styleLink w:val="ImportedStyle41"/>
    <w:lvl w:ilvl="0" w:tplc="874CD0D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ED7C0">
      <w:start w:val="1"/>
      <w:numFmt w:val="bullet"/>
      <w:lvlText w:val="o"/>
      <w:lvlJc w:val="left"/>
      <w:pPr>
        <w:ind w:left="7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AC5C2C">
      <w:start w:val="1"/>
      <w:numFmt w:val="bullet"/>
      <w:lvlText w:val="▪"/>
      <w:lvlJc w:val="left"/>
      <w:pPr>
        <w:ind w:left="150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9AF3F8">
      <w:start w:val="1"/>
      <w:numFmt w:val="bullet"/>
      <w:lvlText w:val="▪"/>
      <w:lvlJc w:val="left"/>
      <w:pPr>
        <w:ind w:left="22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8CEF68">
      <w:start w:val="1"/>
      <w:numFmt w:val="bullet"/>
      <w:lvlText w:val="▪"/>
      <w:lvlJc w:val="left"/>
      <w:pPr>
        <w:ind w:left="294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D0DAA6">
      <w:start w:val="1"/>
      <w:numFmt w:val="bullet"/>
      <w:lvlText w:val="▪"/>
      <w:lvlJc w:val="left"/>
      <w:pPr>
        <w:ind w:left="36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E6384A">
      <w:start w:val="1"/>
      <w:numFmt w:val="bullet"/>
      <w:lvlText w:val="▪"/>
      <w:lvlJc w:val="left"/>
      <w:pPr>
        <w:ind w:left="43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F2797C">
      <w:start w:val="1"/>
      <w:numFmt w:val="bullet"/>
      <w:lvlText w:val="▪"/>
      <w:lvlJc w:val="left"/>
      <w:pPr>
        <w:ind w:left="510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B2C8C4">
      <w:start w:val="1"/>
      <w:numFmt w:val="bullet"/>
      <w:lvlText w:val="▪"/>
      <w:lvlJc w:val="left"/>
      <w:pPr>
        <w:ind w:left="58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F55397E"/>
    <w:multiLevelType w:val="hybridMultilevel"/>
    <w:tmpl w:val="A210EC30"/>
    <w:numStyleLink w:val="ImportedStyle7"/>
  </w:abstractNum>
  <w:abstractNum w:abstractNumId="19" w15:restartNumberingAfterBreak="0">
    <w:nsid w:val="52F12000"/>
    <w:multiLevelType w:val="hybridMultilevel"/>
    <w:tmpl w:val="500E774A"/>
    <w:numStyleLink w:val="ImportedStyle51"/>
  </w:abstractNum>
  <w:abstractNum w:abstractNumId="20" w15:restartNumberingAfterBreak="0">
    <w:nsid w:val="551D071D"/>
    <w:multiLevelType w:val="hybridMultilevel"/>
    <w:tmpl w:val="21425492"/>
    <w:styleLink w:val="ImportedStyle1"/>
    <w:lvl w:ilvl="0" w:tplc="F9A858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0CAC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BCC586">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492205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A4A3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52067A">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15EE25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14A38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BA389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716393D"/>
    <w:multiLevelType w:val="hybridMultilevel"/>
    <w:tmpl w:val="8C5ADDC6"/>
    <w:numStyleLink w:val="ImportedStyle41"/>
  </w:abstractNum>
  <w:abstractNum w:abstractNumId="22" w15:restartNumberingAfterBreak="0">
    <w:nsid w:val="57B44BBE"/>
    <w:multiLevelType w:val="hybridMultilevel"/>
    <w:tmpl w:val="69DC965A"/>
    <w:numStyleLink w:val="ImportedStyle40"/>
  </w:abstractNum>
  <w:abstractNum w:abstractNumId="23" w15:restartNumberingAfterBreak="0">
    <w:nsid w:val="58DB223A"/>
    <w:multiLevelType w:val="hybridMultilevel"/>
    <w:tmpl w:val="840E8B50"/>
    <w:numStyleLink w:val="ImportedStyle6"/>
  </w:abstractNum>
  <w:abstractNum w:abstractNumId="24" w15:restartNumberingAfterBreak="0">
    <w:nsid w:val="5B7901E3"/>
    <w:multiLevelType w:val="hybridMultilevel"/>
    <w:tmpl w:val="F95A9986"/>
    <w:numStyleLink w:val="ImportedStyle2"/>
  </w:abstractNum>
  <w:abstractNum w:abstractNumId="25" w15:restartNumberingAfterBreak="0">
    <w:nsid w:val="5C7D0256"/>
    <w:multiLevelType w:val="hybridMultilevel"/>
    <w:tmpl w:val="90B02C40"/>
    <w:styleLink w:val="ImportedStyle80"/>
    <w:lvl w:ilvl="0" w:tplc="196A5E12">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18C7B0">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EA5ED8">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C6F1F0">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A6FEBA">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C8282A">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D0EF42">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F8BDF2">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880EBA">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E70491A"/>
    <w:multiLevelType w:val="hybridMultilevel"/>
    <w:tmpl w:val="500E774A"/>
    <w:styleLink w:val="ImportedStyle51"/>
    <w:lvl w:ilvl="0" w:tplc="D66218FA">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7EE132">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56575C">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9666A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6C16D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3EA5A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56CF7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884D9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DE370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228684B"/>
    <w:multiLevelType w:val="hybridMultilevel"/>
    <w:tmpl w:val="FC6E9AEC"/>
    <w:numStyleLink w:val="ImportedStyle9"/>
  </w:abstractNum>
  <w:abstractNum w:abstractNumId="28" w15:restartNumberingAfterBreak="0">
    <w:nsid w:val="6A713A87"/>
    <w:multiLevelType w:val="hybridMultilevel"/>
    <w:tmpl w:val="F95A9986"/>
    <w:styleLink w:val="ImportedStyle2"/>
    <w:lvl w:ilvl="0" w:tplc="126E4854">
      <w:start w:val="1"/>
      <w:numFmt w:val="decimal"/>
      <w:lvlText w:val="%1."/>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629304">
      <w:start w:val="1"/>
      <w:numFmt w:val="lowerLetter"/>
      <w:lvlText w:val="%2."/>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406048">
      <w:start w:val="1"/>
      <w:numFmt w:val="lowerRoman"/>
      <w:lvlText w:val="%3."/>
      <w:lvlJc w:val="left"/>
      <w:pPr>
        <w:ind w:left="2586"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69CC8F4">
      <w:start w:val="1"/>
      <w:numFmt w:val="decimal"/>
      <w:lvlText w:val="%4."/>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2C905C">
      <w:start w:val="1"/>
      <w:numFmt w:val="lowerLetter"/>
      <w:lvlText w:val="%5."/>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0ED1F8">
      <w:start w:val="1"/>
      <w:numFmt w:val="lowerRoman"/>
      <w:lvlText w:val="%6."/>
      <w:lvlJc w:val="left"/>
      <w:pPr>
        <w:ind w:left="4746"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A70EB8C">
      <w:start w:val="1"/>
      <w:numFmt w:val="decimal"/>
      <w:lvlText w:val="%7."/>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94B0D6">
      <w:start w:val="1"/>
      <w:numFmt w:val="lowerLetter"/>
      <w:lvlText w:val="%8."/>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5C4EB2">
      <w:start w:val="1"/>
      <w:numFmt w:val="lowerRoman"/>
      <w:lvlText w:val="%9."/>
      <w:lvlJc w:val="left"/>
      <w:pPr>
        <w:ind w:left="6906"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ACD074C"/>
    <w:multiLevelType w:val="hybridMultilevel"/>
    <w:tmpl w:val="3E4C63E2"/>
    <w:styleLink w:val="ImportedStyle8"/>
    <w:lvl w:ilvl="0" w:tplc="74FEA980">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8BE74EA">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572B0AC">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5A66C8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6C8A0C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1F6C84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8822E4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698DF5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83EE10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0" w15:restartNumberingAfterBreak="0">
    <w:nsid w:val="6F862C8E"/>
    <w:multiLevelType w:val="hybridMultilevel"/>
    <w:tmpl w:val="FC6E9AEC"/>
    <w:styleLink w:val="ImportedStyle9"/>
    <w:lvl w:ilvl="0" w:tplc="EBB0695C">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9DA91EE">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32CE612">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2EA096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EA08F8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944890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A24B82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1000B3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D008BA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1" w15:restartNumberingAfterBreak="0">
    <w:nsid w:val="776B1EC5"/>
    <w:multiLevelType w:val="hybridMultilevel"/>
    <w:tmpl w:val="45704F78"/>
    <w:styleLink w:val="ImportedStyle10"/>
    <w:lvl w:ilvl="0" w:tplc="0116DFF6">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90A048A">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5865CAA">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02A8F4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97E9DC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EE8CC9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1F0EB2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A9644B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654AD3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20"/>
  </w:num>
  <w:num w:numId="2">
    <w:abstractNumId w:val="28"/>
  </w:num>
  <w:num w:numId="3">
    <w:abstractNumId w:val="24"/>
  </w:num>
  <w:num w:numId="4">
    <w:abstractNumId w:val="16"/>
  </w:num>
  <w:num w:numId="5">
    <w:abstractNumId w:val="9"/>
  </w:num>
  <w:num w:numId="6">
    <w:abstractNumId w:val="13"/>
  </w:num>
  <w:num w:numId="7">
    <w:abstractNumId w:val="7"/>
  </w:num>
  <w:num w:numId="8">
    <w:abstractNumId w:val="23"/>
  </w:num>
  <w:num w:numId="9">
    <w:abstractNumId w:val="6"/>
  </w:num>
  <w:num w:numId="10">
    <w:abstractNumId w:val="10"/>
  </w:num>
  <w:num w:numId="11">
    <w:abstractNumId w:val="29"/>
  </w:num>
  <w:num w:numId="12">
    <w:abstractNumId w:val="30"/>
  </w:num>
  <w:num w:numId="13">
    <w:abstractNumId w:val="27"/>
  </w:num>
  <w:num w:numId="14">
    <w:abstractNumId w:val="31"/>
  </w:num>
  <w:num w:numId="15">
    <w:abstractNumId w:val="15"/>
  </w:num>
  <w:num w:numId="16">
    <w:abstractNumId w:val="2"/>
  </w:num>
  <w:num w:numId="17">
    <w:abstractNumId w:val="0"/>
  </w:num>
  <w:num w:numId="18">
    <w:abstractNumId w:val="22"/>
  </w:num>
  <w:num w:numId="19">
    <w:abstractNumId w:val="8"/>
  </w:num>
  <w:num w:numId="20">
    <w:abstractNumId w:val="12"/>
  </w:num>
  <w:num w:numId="21">
    <w:abstractNumId w:val="3"/>
  </w:num>
  <w:num w:numId="22">
    <w:abstractNumId w:val="18"/>
  </w:num>
  <w:num w:numId="23">
    <w:abstractNumId w:val="25"/>
  </w:num>
  <w:num w:numId="24">
    <w:abstractNumId w:val="1"/>
  </w:num>
  <w:num w:numId="25">
    <w:abstractNumId w:val="4"/>
  </w:num>
  <w:num w:numId="26">
    <w:abstractNumId w:val="11"/>
  </w:num>
  <w:num w:numId="27">
    <w:abstractNumId w:val="21"/>
  </w:num>
  <w:num w:numId="28">
    <w:abstractNumId w:val="17"/>
  </w:num>
  <w:num w:numId="29">
    <w:abstractNumId w:val="19"/>
  </w:num>
  <w:num w:numId="30">
    <w:abstractNumId w:val="26"/>
  </w:num>
  <w:num w:numId="31">
    <w:abstractNumId w:val="14"/>
  </w:num>
  <w:num w:numId="32">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2A"/>
    <w:rsid w:val="0000116F"/>
    <w:rsid w:val="000748AA"/>
    <w:rsid w:val="000953A5"/>
    <w:rsid w:val="00131687"/>
    <w:rsid w:val="001550BC"/>
    <w:rsid w:val="001E02C8"/>
    <w:rsid w:val="00285D8B"/>
    <w:rsid w:val="00345458"/>
    <w:rsid w:val="00365CAA"/>
    <w:rsid w:val="003741EA"/>
    <w:rsid w:val="003C7517"/>
    <w:rsid w:val="00400704"/>
    <w:rsid w:val="004B7749"/>
    <w:rsid w:val="00521349"/>
    <w:rsid w:val="005D1C85"/>
    <w:rsid w:val="00605128"/>
    <w:rsid w:val="0062322A"/>
    <w:rsid w:val="00671529"/>
    <w:rsid w:val="006C3401"/>
    <w:rsid w:val="006F76D7"/>
    <w:rsid w:val="007A7A89"/>
    <w:rsid w:val="007B7BA6"/>
    <w:rsid w:val="007D1A05"/>
    <w:rsid w:val="007F7523"/>
    <w:rsid w:val="00803741"/>
    <w:rsid w:val="00830D2B"/>
    <w:rsid w:val="00863819"/>
    <w:rsid w:val="00872F2D"/>
    <w:rsid w:val="00893E0F"/>
    <w:rsid w:val="008B6F2F"/>
    <w:rsid w:val="009413B6"/>
    <w:rsid w:val="00991572"/>
    <w:rsid w:val="009D2EF7"/>
    <w:rsid w:val="009E014B"/>
    <w:rsid w:val="00A15A8F"/>
    <w:rsid w:val="00AC4733"/>
    <w:rsid w:val="00B2459F"/>
    <w:rsid w:val="00B25963"/>
    <w:rsid w:val="00B75C3C"/>
    <w:rsid w:val="00B83C84"/>
    <w:rsid w:val="00BB0C4A"/>
    <w:rsid w:val="00BB2404"/>
    <w:rsid w:val="00BB6B3B"/>
    <w:rsid w:val="00C9092D"/>
    <w:rsid w:val="00C978E4"/>
    <w:rsid w:val="00CC3CE6"/>
    <w:rsid w:val="00CF32F4"/>
    <w:rsid w:val="00DA2B80"/>
    <w:rsid w:val="00DD1C77"/>
    <w:rsid w:val="00DF0393"/>
    <w:rsid w:val="00E63912"/>
    <w:rsid w:val="00E6506B"/>
    <w:rsid w:val="00E81285"/>
    <w:rsid w:val="00EB1A62"/>
    <w:rsid w:val="00EB3649"/>
    <w:rsid w:val="00EB632E"/>
    <w:rsid w:val="00ED494E"/>
    <w:rsid w:val="00EE5A46"/>
    <w:rsid w:val="00F013A1"/>
    <w:rsid w:val="00F24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0C0F5-A8D1-4797-9147-98FE100E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C3C"/>
  </w:style>
  <w:style w:type="paragraph" w:styleId="Heading1">
    <w:name w:val="heading 1"/>
    <w:basedOn w:val="Normal"/>
    <w:next w:val="Normal"/>
    <w:link w:val="Heading1Char"/>
    <w:uiPriority w:val="9"/>
    <w:qFormat/>
    <w:rsid w:val="00B75C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B75C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B75C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B75C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B75C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B75C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B75C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B75C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B75C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styleId="ListParagraph">
    <w:name w:val="List Paragraph"/>
    <w:qFormat/>
    <w:pPr>
      <w:ind w:left="720"/>
      <w:contextualSpacing/>
    </w:p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paragraph" w:customStyle="1" w:styleId="Default">
    <w:name w:val="Default"/>
    <w:rPr>
      <w:rFonts w:ascii="Helvetica Neue" w:hAnsi="Helvetica Neue" w:cs="Arial Unicode MS"/>
      <w:color w:val="000000"/>
      <w:u w:color="000000"/>
      <w:lang w:val="en-US"/>
      <w14:textOutline w14:w="12700" w14:cap="flat" w14:cmpd="sng" w14:algn="ctr">
        <w14:noFill/>
        <w14:prstDash w14:val="solid"/>
        <w14:miter w14:lim="400000"/>
      </w14:textOutline>
    </w:rPr>
  </w:style>
  <w:style w:type="numbering" w:customStyle="1" w:styleId="ImportedStyle3">
    <w:name w:val="Imported Style 3"/>
    <w:pPr>
      <w:numPr>
        <w:numId w:val="4"/>
      </w:numPr>
    </w:pPr>
  </w:style>
  <w:style w:type="paragraph" w:customStyle="1" w:styleId="BodyAA">
    <w:name w:val="Body A A"/>
    <w:rPr>
      <w:rFonts w:ascii="Helvetica Neue" w:hAnsi="Helvetica Neue" w:cs="Arial Unicode MS"/>
      <w:color w:val="000000"/>
      <w:u w:color="000000"/>
      <w:lang w:val="en-US"/>
      <w14:textOutline w14:w="12700" w14:cap="flat" w14:cmpd="sng" w14:algn="ctr">
        <w14:noFill/>
        <w14:prstDash w14:val="solid"/>
        <w14:miter w14:lim="400000"/>
      </w14:textOutline>
    </w:r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30">
    <w:name w:val="Imported Style 3.0"/>
    <w:pPr>
      <w:numPr>
        <w:numId w:val="9"/>
      </w:numPr>
    </w:pPr>
  </w:style>
  <w:style w:type="numbering" w:customStyle="1" w:styleId="ImportedStyle8">
    <w:name w:val="Imported Style 8"/>
    <w:pPr>
      <w:numPr>
        <w:numId w:val="11"/>
      </w:numPr>
    </w:pPr>
  </w:style>
  <w:style w:type="numbering" w:customStyle="1" w:styleId="ImportedStyle9">
    <w:name w:val="Imported Style 9"/>
    <w:pPr>
      <w:numPr>
        <w:numId w:val="12"/>
      </w:numPr>
    </w:pPr>
  </w:style>
  <w:style w:type="numbering" w:customStyle="1" w:styleId="ImportedStyle10">
    <w:name w:val="Imported Style 10"/>
    <w:pPr>
      <w:numPr>
        <w:numId w:val="14"/>
      </w:numPr>
    </w:pPr>
  </w:style>
  <w:style w:type="numbering" w:customStyle="1" w:styleId="ImportedStyle11">
    <w:name w:val="Imported Style 11"/>
    <w:pPr>
      <w:numPr>
        <w:numId w:val="16"/>
      </w:numPr>
    </w:pPr>
  </w:style>
  <w:style w:type="numbering" w:customStyle="1" w:styleId="ImportedStyle40">
    <w:name w:val="Imported Style 4.0"/>
    <w:pPr>
      <w:numPr>
        <w:numId w:val="17"/>
      </w:numPr>
    </w:pPr>
  </w:style>
  <w:style w:type="numbering" w:customStyle="1" w:styleId="ImportedStyle50">
    <w:name w:val="Imported Style 5.0"/>
    <w:pPr>
      <w:numPr>
        <w:numId w:val="19"/>
      </w:numPr>
    </w:pPr>
  </w:style>
  <w:style w:type="numbering" w:customStyle="1" w:styleId="ImportedStyle60">
    <w:name w:val="Imported Style 6.0"/>
    <w:pPr>
      <w:numPr>
        <w:numId w:val="20"/>
      </w:numPr>
    </w:pPr>
  </w:style>
  <w:style w:type="numbering" w:customStyle="1" w:styleId="ImportedStyle7">
    <w:name w:val="Imported Style 7"/>
    <w:pPr>
      <w:numPr>
        <w:numId w:val="21"/>
      </w:numPr>
    </w:pPr>
  </w:style>
  <w:style w:type="numbering" w:customStyle="1" w:styleId="ImportedStyle80">
    <w:name w:val="Imported Style 8.0"/>
    <w:pPr>
      <w:numPr>
        <w:numId w:val="23"/>
      </w:numPr>
    </w:pPr>
  </w:style>
  <w:style w:type="numbering" w:customStyle="1" w:styleId="ImportedStyle90">
    <w:name w:val="Imported Style 9.0"/>
    <w:pPr>
      <w:numPr>
        <w:numId w:val="24"/>
      </w:numPr>
    </w:pPr>
  </w:style>
  <w:style w:type="numbering" w:customStyle="1" w:styleId="ImportedStyle100">
    <w:name w:val="Imported Style 10.0"/>
    <w:pPr>
      <w:numPr>
        <w:numId w:val="25"/>
      </w:numPr>
    </w:pPr>
  </w:style>
  <w:style w:type="character" w:customStyle="1" w:styleId="None">
    <w:name w:val="None"/>
  </w:style>
  <w:style w:type="character" w:customStyle="1" w:styleId="Hyperlink0">
    <w:name w:val="Hyperlink.0"/>
    <w:basedOn w:val="None"/>
    <w:rPr>
      <w:outline w:val="0"/>
      <w:color w:val="0000FF"/>
      <w:u w:val="single" w:color="0000FF"/>
      <w:lang w:val="es-ES_tradnl"/>
    </w:rPr>
  </w:style>
  <w:style w:type="character" w:customStyle="1" w:styleId="Hyperlink00">
    <w:name w:val="Hyperlink.0.0"/>
    <w:rPr>
      <w:outline w:val="0"/>
      <w:color w:val="0000FF"/>
      <w:u w:val="single" w:color="0000FF"/>
    </w:rPr>
  </w:style>
  <w:style w:type="character" w:customStyle="1" w:styleId="Heading1Char">
    <w:name w:val="Heading 1 Char"/>
    <w:basedOn w:val="DefaultParagraphFont"/>
    <w:link w:val="Heading1"/>
    <w:uiPriority w:val="9"/>
    <w:rsid w:val="00B75C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B75C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B75C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B75C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B75C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B75C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B75C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B75C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B75C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B75C3C"/>
    <w:pPr>
      <w:spacing w:line="240" w:lineRule="auto"/>
    </w:pPr>
    <w:rPr>
      <w:b/>
      <w:bCs/>
      <w:smallCaps/>
      <w:color w:val="A7A7A7" w:themeColor="text2"/>
    </w:rPr>
  </w:style>
  <w:style w:type="paragraph" w:styleId="Title">
    <w:name w:val="Title"/>
    <w:basedOn w:val="Normal"/>
    <w:next w:val="Normal"/>
    <w:link w:val="TitleChar"/>
    <w:uiPriority w:val="10"/>
    <w:qFormat/>
    <w:rsid w:val="00B75C3C"/>
    <w:pPr>
      <w:spacing w:after="0" w:line="204" w:lineRule="auto"/>
      <w:contextualSpacing/>
    </w:pPr>
    <w:rPr>
      <w:rFonts w:asciiTheme="majorHAnsi" w:eastAsiaTheme="majorEastAsia" w:hAnsiTheme="majorHAnsi" w:cstheme="majorBidi"/>
      <w:caps/>
      <w:color w:val="A7A7A7" w:themeColor="text2"/>
      <w:spacing w:val="-15"/>
      <w:sz w:val="72"/>
      <w:szCs w:val="72"/>
    </w:rPr>
  </w:style>
  <w:style w:type="character" w:customStyle="1" w:styleId="TitleChar">
    <w:name w:val="Title Char"/>
    <w:basedOn w:val="DefaultParagraphFont"/>
    <w:link w:val="Title"/>
    <w:uiPriority w:val="10"/>
    <w:rsid w:val="00B75C3C"/>
    <w:rPr>
      <w:rFonts w:asciiTheme="majorHAnsi" w:eastAsiaTheme="majorEastAsia" w:hAnsiTheme="majorHAnsi" w:cstheme="majorBidi"/>
      <w:caps/>
      <w:color w:val="A7A7A7" w:themeColor="text2"/>
      <w:spacing w:val="-15"/>
      <w:sz w:val="72"/>
      <w:szCs w:val="72"/>
    </w:rPr>
  </w:style>
  <w:style w:type="paragraph" w:styleId="Subtitle">
    <w:name w:val="Subtitle"/>
    <w:basedOn w:val="Normal"/>
    <w:next w:val="Normal"/>
    <w:link w:val="SubtitleChar"/>
    <w:uiPriority w:val="11"/>
    <w:qFormat/>
    <w:rsid w:val="00B75C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B75C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B75C3C"/>
    <w:rPr>
      <w:b/>
      <w:bCs/>
    </w:rPr>
  </w:style>
  <w:style w:type="character" w:styleId="Emphasis">
    <w:name w:val="Emphasis"/>
    <w:basedOn w:val="DefaultParagraphFont"/>
    <w:uiPriority w:val="20"/>
    <w:qFormat/>
    <w:rsid w:val="00B75C3C"/>
    <w:rPr>
      <w:i/>
      <w:iCs/>
    </w:rPr>
  </w:style>
  <w:style w:type="paragraph" w:styleId="NoSpacing">
    <w:name w:val="No Spacing"/>
    <w:uiPriority w:val="1"/>
    <w:qFormat/>
    <w:rsid w:val="00B75C3C"/>
    <w:pPr>
      <w:spacing w:after="0" w:line="240" w:lineRule="auto"/>
    </w:pPr>
  </w:style>
  <w:style w:type="paragraph" w:styleId="Quote">
    <w:name w:val="Quote"/>
    <w:basedOn w:val="Normal"/>
    <w:next w:val="Normal"/>
    <w:link w:val="QuoteChar"/>
    <w:uiPriority w:val="29"/>
    <w:qFormat/>
    <w:rsid w:val="00B75C3C"/>
    <w:pPr>
      <w:spacing w:before="120" w:after="120"/>
      <w:ind w:left="720"/>
    </w:pPr>
    <w:rPr>
      <w:color w:val="A7A7A7" w:themeColor="text2"/>
      <w:sz w:val="24"/>
      <w:szCs w:val="24"/>
    </w:rPr>
  </w:style>
  <w:style w:type="character" w:customStyle="1" w:styleId="QuoteChar">
    <w:name w:val="Quote Char"/>
    <w:basedOn w:val="DefaultParagraphFont"/>
    <w:link w:val="Quote"/>
    <w:uiPriority w:val="29"/>
    <w:rsid w:val="00B75C3C"/>
    <w:rPr>
      <w:color w:val="A7A7A7" w:themeColor="text2"/>
      <w:sz w:val="24"/>
      <w:szCs w:val="24"/>
    </w:rPr>
  </w:style>
  <w:style w:type="paragraph" w:styleId="IntenseQuote">
    <w:name w:val="Intense Quote"/>
    <w:basedOn w:val="Normal"/>
    <w:next w:val="Normal"/>
    <w:link w:val="IntenseQuoteChar"/>
    <w:uiPriority w:val="30"/>
    <w:qFormat/>
    <w:rsid w:val="00B75C3C"/>
    <w:pPr>
      <w:spacing w:before="100" w:beforeAutospacing="1" w:after="240" w:line="240" w:lineRule="auto"/>
      <w:ind w:left="720"/>
      <w:jc w:val="center"/>
    </w:pPr>
    <w:rPr>
      <w:rFonts w:asciiTheme="majorHAnsi" w:eastAsiaTheme="majorEastAsia" w:hAnsiTheme="majorHAnsi" w:cstheme="majorBidi"/>
      <w:color w:val="A7A7A7" w:themeColor="text2"/>
      <w:spacing w:val="-6"/>
      <w:sz w:val="32"/>
      <w:szCs w:val="32"/>
    </w:rPr>
  </w:style>
  <w:style w:type="character" w:customStyle="1" w:styleId="IntenseQuoteChar">
    <w:name w:val="Intense Quote Char"/>
    <w:basedOn w:val="DefaultParagraphFont"/>
    <w:link w:val="IntenseQuote"/>
    <w:uiPriority w:val="30"/>
    <w:rsid w:val="00B75C3C"/>
    <w:rPr>
      <w:rFonts w:asciiTheme="majorHAnsi" w:eastAsiaTheme="majorEastAsia" w:hAnsiTheme="majorHAnsi" w:cstheme="majorBidi"/>
      <w:color w:val="A7A7A7" w:themeColor="text2"/>
      <w:spacing w:val="-6"/>
      <w:sz w:val="32"/>
      <w:szCs w:val="32"/>
    </w:rPr>
  </w:style>
  <w:style w:type="character" w:styleId="SubtleEmphasis">
    <w:name w:val="Subtle Emphasis"/>
    <w:basedOn w:val="DefaultParagraphFont"/>
    <w:uiPriority w:val="19"/>
    <w:qFormat/>
    <w:rsid w:val="00B75C3C"/>
    <w:rPr>
      <w:i/>
      <w:iCs/>
      <w:color w:val="595959" w:themeColor="text1" w:themeTint="A6"/>
    </w:rPr>
  </w:style>
  <w:style w:type="character" w:styleId="IntenseEmphasis">
    <w:name w:val="Intense Emphasis"/>
    <w:basedOn w:val="DefaultParagraphFont"/>
    <w:uiPriority w:val="21"/>
    <w:qFormat/>
    <w:rsid w:val="00B75C3C"/>
    <w:rPr>
      <w:b/>
      <w:bCs/>
      <w:i/>
      <w:iCs/>
    </w:rPr>
  </w:style>
  <w:style w:type="character" w:styleId="SubtleReference">
    <w:name w:val="Subtle Reference"/>
    <w:basedOn w:val="DefaultParagraphFont"/>
    <w:uiPriority w:val="31"/>
    <w:qFormat/>
    <w:rsid w:val="00B75C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75C3C"/>
    <w:rPr>
      <w:b/>
      <w:bCs/>
      <w:smallCaps/>
      <w:color w:val="A7A7A7" w:themeColor="text2"/>
      <w:u w:val="single"/>
    </w:rPr>
  </w:style>
  <w:style w:type="character" w:styleId="BookTitle">
    <w:name w:val="Book Title"/>
    <w:basedOn w:val="DefaultParagraphFont"/>
    <w:uiPriority w:val="33"/>
    <w:qFormat/>
    <w:rsid w:val="00B75C3C"/>
    <w:rPr>
      <w:b/>
      <w:bCs/>
      <w:smallCaps/>
      <w:spacing w:val="10"/>
    </w:rPr>
  </w:style>
  <w:style w:type="paragraph" w:styleId="TOCHeading">
    <w:name w:val="TOC Heading"/>
    <w:basedOn w:val="Heading1"/>
    <w:next w:val="Normal"/>
    <w:uiPriority w:val="39"/>
    <w:semiHidden/>
    <w:unhideWhenUsed/>
    <w:qFormat/>
    <w:rsid w:val="00B75C3C"/>
    <w:pPr>
      <w:outlineLvl w:val="9"/>
    </w:pPr>
  </w:style>
  <w:style w:type="numbering" w:customStyle="1" w:styleId="ImportedStyle41">
    <w:name w:val="Imported Style 41"/>
    <w:rsid w:val="00131687"/>
    <w:pPr>
      <w:numPr>
        <w:numId w:val="28"/>
      </w:numPr>
    </w:pPr>
  </w:style>
  <w:style w:type="numbering" w:customStyle="1" w:styleId="ImportedStyle51">
    <w:name w:val="Imported Style 51"/>
    <w:rsid w:val="004B7749"/>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57237">
      <w:bodyDiv w:val="1"/>
      <w:marLeft w:val="0"/>
      <w:marRight w:val="0"/>
      <w:marTop w:val="0"/>
      <w:marBottom w:val="0"/>
      <w:divBdr>
        <w:top w:val="none" w:sz="0" w:space="0" w:color="auto"/>
        <w:left w:val="none" w:sz="0" w:space="0" w:color="auto"/>
        <w:bottom w:val="none" w:sz="0" w:space="0" w:color="auto"/>
        <w:right w:val="none" w:sz="0" w:space="0" w:color="auto"/>
      </w:divBdr>
    </w:div>
    <w:div w:id="1176846737">
      <w:bodyDiv w:val="1"/>
      <w:marLeft w:val="0"/>
      <w:marRight w:val="0"/>
      <w:marTop w:val="0"/>
      <w:marBottom w:val="0"/>
      <w:divBdr>
        <w:top w:val="none" w:sz="0" w:space="0" w:color="auto"/>
        <w:left w:val="none" w:sz="0" w:space="0" w:color="auto"/>
        <w:bottom w:val="none" w:sz="0" w:space="0" w:color="auto"/>
        <w:right w:val="none" w:sz="0" w:space="0" w:color="auto"/>
      </w:divBdr>
    </w:div>
    <w:div w:id="1460100735">
      <w:bodyDiv w:val="1"/>
      <w:marLeft w:val="0"/>
      <w:marRight w:val="0"/>
      <w:marTop w:val="0"/>
      <w:marBottom w:val="0"/>
      <w:divBdr>
        <w:top w:val="none" w:sz="0" w:space="0" w:color="auto"/>
        <w:left w:val="none" w:sz="0" w:space="0" w:color="auto"/>
        <w:bottom w:val="none" w:sz="0" w:space="0" w:color="auto"/>
        <w:right w:val="none" w:sz="0" w:space="0" w:color="auto"/>
      </w:divBdr>
    </w:div>
    <w:div w:id="1649161895">
      <w:bodyDiv w:val="1"/>
      <w:marLeft w:val="0"/>
      <w:marRight w:val="0"/>
      <w:marTop w:val="0"/>
      <w:marBottom w:val="0"/>
      <w:divBdr>
        <w:top w:val="none" w:sz="0" w:space="0" w:color="auto"/>
        <w:left w:val="none" w:sz="0" w:space="0" w:color="auto"/>
        <w:bottom w:val="none" w:sz="0" w:space="0" w:color="auto"/>
        <w:right w:val="none" w:sz="0" w:space="0" w:color="auto"/>
      </w:divBdr>
    </w:div>
    <w:div w:id="1683047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3a.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nlu3a.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nlu3a.org.uk" TargetMode="External"/><Relationship Id="rId4" Type="http://schemas.openxmlformats.org/officeDocument/2006/relationships/webSettings" Target="webSettings.xml"/><Relationship Id="rId9" Type="http://schemas.openxmlformats.org/officeDocument/2006/relationships/hyperlink" Target="https://www.u3a.org.uk/component/tags/tag/insur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2127</TotalTime>
  <Pages>12</Pages>
  <Words>3741</Words>
  <Characters>21325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dc:creator>
  <cp:lastModifiedBy>Josie</cp:lastModifiedBy>
  <cp:revision>16</cp:revision>
  <dcterms:created xsi:type="dcterms:W3CDTF">2021-06-22T11:23:00Z</dcterms:created>
  <dcterms:modified xsi:type="dcterms:W3CDTF">2021-07-14T18:34:00Z</dcterms:modified>
</cp:coreProperties>
</file>